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DD5" w:rsidRPr="008612AB" w:rsidRDefault="00715DD5" w:rsidP="00793602">
      <w:pPr>
        <w:jc w:val="center"/>
        <w:rPr>
          <w:b/>
          <w:sz w:val="28"/>
          <w:szCs w:val="28"/>
          <w:u w:val="single"/>
        </w:rPr>
      </w:pPr>
      <w:r>
        <w:rPr>
          <w:b/>
          <w:sz w:val="28"/>
          <w:szCs w:val="28"/>
          <w:u w:val="single"/>
        </w:rPr>
        <w:t>Individual Risk A</w:t>
      </w:r>
      <w:r w:rsidR="002270EF" w:rsidRPr="008612AB">
        <w:rPr>
          <w:b/>
          <w:sz w:val="28"/>
          <w:szCs w:val="28"/>
          <w:u w:val="single"/>
        </w:rPr>
        <w:t xml:space="preserve">ssessment </w:t>
      </w:r>
      <w:r>
        <w:rPr>
          <w:b/>
          <w:sz w:val="28"/>
          <w:szCs w:val="28"/>
          <w:u w:val="single"/>
        </w:rPr>
        <w:t>Form, Guidance and FAQs</w:t>
      </w:r>
    </w:p>
    <w:p w:rsidR="000001F9" w:rsidRPr="008612AB" w:rsidRDefault="000001F9" w:rsidP="002D1A01">
      <w:pPr>
        <w:rPr>
          <w:sz w:val="20"/>
          <w:szCs w:val="20"/>
        </w:rPr>
      </w:pPr>
    </w:p>
    <w:p w:rsidR="000001F9" w:rsidRPr="008612AB" w:rsidRDefault="000001F9" w:rsidP="00D569C6">
      <w:pPr>
        <w:rPr>
          <w:sz w:val="20"/>
          <w:szCs w:val="20"/>
        </w:rPr>
      </w:pPr>
      <w:r w:rsidRPr="008612AB">
        <w:rPr>
          <w:sz w:val="20"/>
          <w:szCs w:val="20"/>
        </w:rPr>
        <w:t>Coronavirus (COVID-19) can make anyone seriously ill. But for some people, the r</w:t>
      </w:r>
      <w:r w:rsidR="00964D7D" w:rsidRPr="008612AB">
        <w:rPr>
          <w:sz w:val="20"/>
          <w:szCs w:val="20"/>
        </w:rPr>
        <w:t xml:space="preserve">isk is higher. There </w:t>
      </w:r>
      <w:r w:rsidRPr="008612AB">
        <w:rPr>
          <w:sz w:val="20"/>
          <w:szCs w:val="20"/>
        </w:rPr>
        <w:t xml:space="preserve">are 2 levels of higher risk groups </w:t>
      </w:r>
      <w:r w:rsidR="00964D7D" w:rsidRPr="008612AB">
        <w:rPr>
          <w:sz w:val="20"/>
          <w:szCs w:val="20"/>
        </w:rPr>
        <w:t>- individuals that are</w:t>
      </w:r>
      <w:r w:rsidR="0083600A" w:rsidRPr="008612AB">
        <w:rPr>
          <w:sz w:val="20"/>
          <w:szCs w:val="20"/>
        </w:rPr>
        <w:t xml:space="preserve"> high risk</w:t>
      </w:r>
      <w:r w:rsidR="00964D7D" w:rsidRPr="008612AB">
        <w:rPr>
          <w:sz w:val="20"/>
          <w:szCs w:val="20"/>
        </w:rPr>
        <w:t xml:space="preserve"> (</w:t>
      </w:r>
      <w:r w:rsidR="0083600A" w:rsidRPr="008612AB">
        <w:rPr>
          <w:sz w:val="20"/>
          <w:szCs w:val="20"/>
        </w:rPr>
        <w:t>clinically extremely vulnerable</w:t>
      </w:r>
      <w:r w:rsidRPr="008612AB">
        <w:rPr>
          <w:sz w:val="20"/>
          <w:szCs w:val="20"/>
        </w:rPr>
        <w:t xml:space="preserve">) and </w:t>
      </w:r>
      <w:r w:rsidR="00964D7D" w:rsidRPr="008612AB">
        <w:rPr>
          <w:sz w:val="20"/>
          <w:szCs w:val="20"/>
        </w:rPr>
        <w:t xml:space="preserve">those that are </w:t>
      </w:r>
      <w:r w:rsidR="0083600A" w:rsidRPr="008612AB">
        <w:rPr>
          <w:sz w:val="20"/>
          <w:szCs w:val="20"/>
        </w:rPr>
        <w:t xml:space="preserve">moderate risk </w:t>
      </w:r>
      <w:r w:rsidRPr="008612AB">
        <w:rPr>
          <w:sz w:val="20"/>
          <w:szCs w:val="20"/>
        </w:rPr>
        <w:t>(</w:t>
      </w:r>
      <w:r w:rsidR="0083600A" w:rsidRPr="008612AB">
        <w:rPr>
          <w:sz w:val="20"/>
          <w:szCs w:val="20"/>
        </w:rPr>
        <w:t>clinically vulnerable</w:t>
      </w:r>
      <w:r w:rsidRPr="008612AB">
        <w:rPr>
          <w:sz w:val="20"/>
          <w:szCs w:val="20"/>
        </w:rPr>
        <w:t xml:space="preserve">). See more on this at </w:t>
      </w:r>
      <w:hyperlink r:id="rId11" w:history="1">
        <w:r w:rsidRPr="008612AB">
          <w:rPr>
            <w:rStyle w:val="Hyperlink"/>
            <w:sz w:val="20"/>
            <w:szCs w:val="20"/>
          </w:rPr>
          <w:t>https://www.nhs.uk/conditions/coronavirus-covid-19/people-at-higher-risk-from-coronavirus/whos-at-higher-risk-from-coronavirus/</w:t>
        </w:r>
      </w:hyperlink>
      <w:r w:rsidR="0083600A" w:rsidRPr="008612AB">
        <w:rPr>
          <w:sz w:val="20"/>
          <w:szCs w:val="20"/>
        </w:rPr>
        <w:t>.</w:t>
      </w:r>
    </w:p>
    <w:p w:rsidR="000001F9" w:rsidRPr="008612AB" w:rsidRDefault="000001F9" w:rsidP="000001F9">
      <w:pPr>
        <w:rPr>
          <w:sz w:val="20"/>
          <w:szCs w:val="20"/>
        </w:rPr>
      </w:pPr>
    </w:p>
    <w:p w:rsidR="00B643D5" w:rsidRDefault="00B643D5" w:rsidP="00230FA9">
      <w:pPr>
        <w:jc w:val="both"/>
        <w:rPr>
          <w:sz w:val="20"/>
          <w:szCs w:val="20"/>
        </w:rPr>
      </w:pPr>
      <w:r>
        <w:rPr>
          <w:sz w:val="20"/>
          <w:szCs w:val="20"/>
        </w:rPr>
        <w:t xml:space="preserve">For </w:t>
      </w:r>
      <w:r w:rsidRPr="00674215">
        <w:rPr>
          <w:sz w:val="20"/>
          <w:szCs w:val="20"/>
        </w:rPr>
        <w:t xml:space="preserve">staff who </w:t>
      </w:r>
      <w:r>
        <w:rPr>
          <w:sz w:val="20"/>
          <w:szCs w:val="20"/>
        </w:rPr>
        <w:t>have been identified as</w:t>
      </w:r>
      <w:r w:rsidR="00D13C51">
        <w:rPr>
          <w:sz w:val="20"/>
          <w:szCs w:val="20"/>
        </w:rPr>
        <w:t xml:space="preserve"> being</w:t>
      </w:r>
      <w:r>
        <w:rPr>
          <w:sz w:val="20"/>
          <w:szCs w:val="20"/>
        </w:rPr>
        <w:t xml:space="preserve"> at</w:t>
      </w:r>
      <w:r w:rsidRPr="00674215">
        <w:rPr>
          <w:sz w:val="20"/>
          <w:szCs w:val="20"/>
        </w:rPr>
        <w:t xml:space="preserve"> increased risk from coronavirus (Covid-19) due to a number of factors</w:t>
      </w:r>
      <w:r>
        <w:rPr>
          <w:sz w:val="20"/>
          <w:szCs w:val="20"/>
        </w:rPr>
        <w:t xml:space="preserve"> then it is the responsibility of</w:t>
      </w:r>
      <w:r w:rsidRPr="00674215">
        <w:rPr>
          <w:sz w:val="20"/>
          <w:szCs w:val="20"/>
        </w:rPr>
        <w:t xml:space="preserve"> the</w:t>
      </w:r>
      <w:r>
        <w:rPr>
          <w:sz w:val="20"/>
          <w:szCs w:val="20"/>
        </w:rPr>
        <w:t>ir Line Manager</w:t>
      </w:r>
      <w:r w:rsidRPr="00674215">
        <w:rPr>
          <w:sz w:val="20"/>
          <w:szCs w:val="20"/>
        </w:rPr>
        <w:t xml:space="preserve"> to complete an assessment for</w:t>
      </w:r>
      <w:r>
        <w:rPr>
          <w:sz w:val="20"/>
          <w:szCs w:val="20"/>
        </w:rPr>
        <w:t xml:space="preserve"> this</w:t>
      </w:r>
      <w:r w:rsidRPr="00674215">
        <w:rPr>
          <w:sz w:val="20"/>
          <w:szCs w:val="20"/>
        </w:rPr>
        <w:t xml:space="preserve">. </w:t>
      </w:r>
      <w:r>
        <w:rPr>
          <w:sz w:val="20"/>
          <w:szCs w:val="20"/>
        </w:rPr>
        <w:t>It is important that Line Manager’s explain the possible</w:t>
      </w:r>
      <w:r w:rsidRPr="009A7E11">
        <w:rPr>
          <w:sz w:val="20"/>
          <w:szCs w:val="20"/>
        </w:rPr>
        <w:t xml:space="preserve"> risks to staff to help them take more personal re</w:t>
      </w:r>
      <w:r>
        <w:rPr>
          <w:sz w:val="20"/>
          <w:szCs w:val="20"/>
        </w:rPr>
        <w:t>sponsibility for managing risks.</w:t>
      </w:r>
    </w:p>
    <w:p w:rsidR="00C00006" w:rsidRPr="008612AB" w:rsidRDefault="00C00006" w:rsidP="00230FA9">
      <w:pPr>
        <w:jc w:val="both"/>
        <w:rPr>
          <w:sz w:val="20"/>
          <w:szCs w:val="20"/>
        </w:rPr>
      </w:pPr>
    </w:p>
    <w:p w:rsidR="00C7240F" w:rsidRPr="008612AB" w:rsidRDefault="00C7240F" w:rsidP="00230FA9">
      <w:pPr>
        <w:pStyle w:val="NormalWeb"/>
        <w:spacing w:before="0" w:beforeAutospacing="0" w:after="0" w:afterAutospacing="0"/>
        <w:jc w:val="both"/>
        <w:rPr>
          <w:rFonts w:ascii="Arial" w:hAnsi="Arial" w:cs="Arial"/>
          <w:sz w:val="20"/>
          <w:szCs w:val="20"/>
        </w:rPr>
      </w:pPr>
      <w:r w:rsidRPr="008612AB">
        <w:rPr>
          <w:rFonts w:ascii="Arial" w:hAnsi="Arial" w:cs="Arial"/>
          <w:sz w:val="20"/>
          <w:szCs w:val="20"/>
        </w:rPr>
        <w:t>Where possible staff will be able to continue to work from home, h</w:t>
      </w:r>
      <w:r w:rsidR="00C00006" w:rsidRPr="008612AB">
        <w:rPr>
          <w:rFonts w:ascii="Arial" w:hAnsi="Arial" w:cs="Arial"/>
          <w:sz w:val="20"/>
          <w:szCs w:val="20"/>
        </w:rPr>
        <w:t xml:space="preserve">owever, not all jobs can be done from home. </w:t>
      </w:r>
      <w:r w:rsidRPr="008612AB">
        <w:rPr>
          <w:rFonts w:ascii="Arial" w:hAnsi="Arial" w:cs="Arial"/>
          <w:sz w:val="20"/>
          <w:szCs w:val="20"/>
        </w:rPr>
        <w:t>The government advice is that i</w:t>
      </w:r>
      <w:r w:rsidR="00C00006" w:rsidRPr="008612AB">
        <w:rPr>
          <w:rFonts w:ascii="Arial" w:hAnsi="Arial" w:cs="Arial"/>
          <w:sz w:val="20"/>
          <w:szCs w:val="20"/>
        </w:rPr>
        <w:t>f your workplace is open and you cannot work fr</w:t>
      </w:r>
      <w:r w:rsidRPr="008612AB">
        <w:rPr>
          <w:rFonts w:ascii="Arial" w:hAnsi="Arial" w:cs="Arial"/>
          <w:sz w:val="20"/>
          <w:szCs w:val="20"/>
        </w:rPr>
        <w:t xml:space="preserve">om home, you can travel to work </w:t>
      </w:r>
      <w:r w:rsidR="00CC2E83" w:rsidRPr="008612AB">
        <w:rPr>
          <w:rFonts w:ascii="Arial" w:hAnsi="Arial" w:cs="Arial"/>
          <w:sz w:val="20"/>
          <w:szCs w:val="20"/>
        </w:rPr>
        <w:t>and this assessment is designed to record what steps can be taken to mitigate these risks for staff who are at increased risk from coronavirus (Covid-19).</w:t>
      </w:r>
    </w:p>
    <w:p w:rsidR="002D1A01" w:rsidRPr="008612AB" w:rsidRDefault="002D1A01" w:rsidP="00230FA9">
      <w:pPr>
        <w:jc w:val="both"/>
        <w:rPr>
          <w:sz w:val="20"/>
          <w:szCs w:val="20"/>
        </w:rPr>
      </w:pPr>
    </w:p>
    <w:p w:rsidR="002D1A01" w:rsidRPr="008612AB" w:rsidRDefault="002D1A01" w:rsidP="00230FA9">
      <w:pPr>
        <w:pStyle w:val="NormalWeb"/>
        <w:spacing w:before="0" w:beforeAutospacing="0" w:after="0" w:afterAutospacing="0"/>
        <w:jc w:val="both"/>
        <w:rPr>
          <w:rFonts w:ascii="Arial" w:hAnsi="Arial" w:cs="Arial"/>
          <w:b/>
          <w:bCs/>
          <w:sz w:val="20"/>
          <w:szCs w:val="20"/>
        </w:rPr>
      </w:pPr>
      <w:r w:rsidRPr="008612AB">
        <w:rPr>
          <w:rFonts w:ascii="Arial" w:hAnsi="Arial" w:cs="Arial"/>
          <w:b/>
          <w:bCs/>
          <w:sz w:val="20"/>
          <w:szCs w:val="20"/>
        </w:rPr>
        <w:t xml:space="preserve">COVID-19 and Pregnancy:  </w:t>
      </w:r>
    </w:p>
    <w:p w:rsidR="002D1A01" w:rsidRDefault="002D1A01" w:rsidP="00230FA9">
      <w:pPr>
        <w:pStyle w:val="NormalWeb"/>
        <w:spacing w:before="0" w:beforeAutospacing="0" w:after="0" w:afterAutospacing="0"/>
        <w:jc w:val="both"/>
        <w:rPr>
          <w:rFonts w:ascii="Arial" w:eastAsia="Calibri" w:hAnsi="Arial" w:cs="Arial"/>
          <w:sz w:val="20"/>
          <w:szCs w:val="20"/>
        </w:rPr>
      </w:pPr>
      <w:r w:rsidRPr="008612AB">
        <w:rPr>
          <w:rFonts w:ascii="Arial" w:hAnsi="Arial" w:cs="Arial"/>
          <w:bCs/>
          <w:sz w:val="20"/>
          <w:szCs w:val="20"/>
          <w:lang w:val="en"/>
        </w:rPr>
        <w:t>NHS guidance states that there's no evidence that pregnant women are more likely to get seriously ill from coronavirus. But pregnant women have been included in the list of people at moderate risk (clinically vulnerable) as a precaution. This is because pregnant women can sometimes be more at risk from viruses like flu. It's not clear if this happens with coronavirus. But because it's a new virus, it's safer to include pregnant women in the moderate-risk g</w:t>
      </w:r>
      <w:r w:rsidR="00813B5C" w:rsidRPr="008612AB">
        <w:rPr>
          <w:rFonts w:ascii="Arial" w:hAnsi="Arial" w:cs="Arial"/>
          <w:bCs/>
          <w:sz w:val="20"/>
          <w:szCs w:val="20"/>
          <w:lang w:val="en"/>
        </w:rPr>
        <w:t>roup. It may be possible to pass coronavirus to a</w:t>
      </w:r>
      <w:r w:rsidRPr="008612AB">
        <w:rPr>
          <w:rFonts w:ascii="Arial" w:hAnsi="Arial" w:cs="Arial"/>
          <w:bCs/>
          <w:sz w:val="20"/>
          <w:szCs w:val="20"/>
          <w:lang w:val="en"/>
        </w:rPr>
        <w:t xml:space="preserve"> baby before they are born. But when this has happened, the babies have got better. There's no evidence coronavirus causes</w:t>
      </w:r>
      <w:r w:rsidR="00813B5C" w:rsidRPr="008612AB">
        <w:rPr>
          <w:rFonts w:ascii="Arial" w:hAnsi="Arial" w:cs="Arial"/>
          <w:bCs/>
          <w:sz w:val="20"/>
          <w:szCs w:val="20"/>
          <w:lang w:val="en"/>
        </w:rPr>
        <w:t xml:space="preserve"> miscarriage or affects how a</w:t>
      </w:r>
      <w:r w:rsidRPr="008612AB">
        <w:rPr>
          <w:rFonts w:ascii="Arial" w:hAnsi="Arial" w:cs="Arial"/>
          <w:bCs/>
          <w:sz w:val="20"/>
          <w:szCs w:val="20"/>
          <w:lang w:val="en"/>
        </w:rPr>
        <w:t xml:space="preserve"> baby develops in pregnancy. </w:t>
      </w:r>
      <w:hyperlink r:id="rId12" w:history="1">
        <w:r w:rsidRPr="008612AB">
          <w:rPr>
            <w:rStyle w:val="Hyperlink"/>
            <w:rFonts w:ascii="Arial" w:eastAsia="Calibri" w:hAnsi="Arial" w:cs="Arial"/>
            <w:sz w:val="20"/>
            <w:szCs w:val="20"/>
          </w:rPr>
          <w:t>https://www.nhs.uk/conditions/coronavirus-covid-19/people-at-higher-risk-from-coronavirus/pregnancy-and-coronavirus/</w:t>
        </w:r>
      </w:hyperlink>
      <w:r w:rsidRPr="008612AB">
        <w:rPr>
          <w:rFonts w:ascii="Arial" w:eastAsia="Calibri" w:hAnsi="Arial" w:cs="Arial"/>
          <w:sz w:val="20"/>
          <w:szCs w:val="20"/>
        </w:rPr>
        <w:t xml:space="preserve"> </w:t>
      </w:r>
    </w:p>
    <w:p w:rsidR="00B643D5" w:rsidRDefault="00B643D5" w:rsidP="002D1A01">
      <w:pPr>
        <w:pStyle w:val="NormalWeb"/>
        <w:spacing w:before="0" w:beforeAutospacing="0" w:after="0" w:afterAutospacing="0"/>
        <w:rPr>
          <w:rFonts w:ascii="Arial" w:eastAsia="Calibri" w:hAnsi="Arial" w:cs="Arial"/>
          <w:sz w:val="20"/>
          <w:szCs w:val="20"/>
        </w:rPr>
      </w:pPr>
    </w:p>
    <w:p w:rsidR="00B643D5" w:rsidRPr="00674215" w:rsidRDefault="00B643D5" w:rsidP="00B643D5">
      <w:pPr>
        <w:ind w:right="288"/>
        <w:jc w:val="both"/>
        <w:rPr>
          <w:b/>
          <w:bCs/>
          <w:sz w:val="20"/>
          <w:szCs w:val="20"/>
        </w:rPr>
      </w:pPr>
      <w:r w:rsidRPr="00674215">
        <w:rPr>
          <w:b/>
          <w:bCs/>
          <w:sz w:val="20"/>
          <w:szCs w:val="20"/>
        </w:rPr>
        <w:t>Other Factors Affecting the Risk Assessment: Ethnicity, Age and Gender</w:t>
      </w:r>
    </w:p>
    <w:p w:rsidR="009F1BC0" w:rsidRPr="009F1BC0" w:rsidRDefault="009F1BC0" w:rsidP="00230FA9">
      <w:pPr>
        <w:ind w:right="-46"/>
        <w:jc w:val="both"/>
        <w:rPr>
          <w:bCs/>
          <w:sz w:val="20"/>
          <w:szCs w:val="20"/>
        </w:rPr>
      </w:pPr>
      <w:r w:rsidRPr="009F1BC0">
        <w:rPr>
          <w:bCs/>
          <w:sz w:val="20"/>
          <w:szCs w:val="20"/>
        </w:rPr>
        <w:t xml:space="preserve">Emerging UK and international data suggest that people from Black, Asian and Minority Ethnic (BAME) backgrounds are also being disproportionately affected by Covid-19 and Public Health England have recently published a report on the disparities in the risk and outcomes. </w:t>
      </w:r>
      <w:r w:rsidRPr="00674215">
        <w:rPr>
          <w:bCs/>
          <w:sz w:val="20"/>
          <w:szCs w:val="20"/>
        </w:rPr>
        <w:t>Underlying health issues and certain social circumstances are being put forward as possible explanations but it is important not to assume this.</w:t>
      </w:r>
      <w:r>
        <w:rPr>
          <w:bCs/>
          <w:sz w:val="20"/>
          <w:szCs w:val="20"/>
        </w:rPr>
        <w:t xml:space="preserve"> </w:t>
      </w:r>
      <w:r w:rsidRPr="009F1BC0">
        <w:rPr>
          <w:bCs/>
          <w:sz w:val="20"/>
          <w:szCs w:val="20"/>
        </w:rPr>
        <w:t xml:space="preserve">Until there is clarity about the risks, we advise that BAME staff may be additionally vulnerable to Covid-19.  </w:t>
      </w:r>
    </w:p>
    <w:p w:rsidR="009F1BC0" w:rsidRPr="009F1BC0" w:rsidRDefault="009F1BC0" w:rsidP="00230FA9">
      <w:pPr>
        <w:ind w:right="-46"/>
        <w:jc w:val="both"/>
        <w:rPr>
          <w:bCs/>
          <w:sz w:val="20"/>
          <w:szCs w:val="20"/>
        </w:rPr>
      </w:pPr>
    </w:p>
    <w:p w:rsidR="009F1BC0" w:rsidRDefault="009F1BC0" w:rsidP="00230FA9">
      <w:pPr>
        <w:ind w:right="-46"/>
        <w:jc w:val="both"/>
        <w:rPr>
          <w:bCs/>
          <w:sz w:val="20"/>
          <w:szCs w:val="20"/>
        </w:rPr>
      </w:pPr>
      <w:r w:rsidRPr="009F1BC0">
        <w:rPr>
          <w:bCs/>
          <w:sz w:val="20"/>
          <w:szCs w:val="20"/>
        </w:rPr>
        <w:t xml:space="preserve">On their own these factors may not require restriction from any particular activity. Considering if there any underlying health conditions present as well this would reinforce the need to apply stringent control measures which include social distancing and/or the use of Personal Protective Equipment (PPE). The Individual Risk Assessment has been designed to help identify the control measures that need to be agreed and put in place. </w:t>
      </w:r>
    </w:p>
    <w:p w:rsidR="009F1BC0" w:rsidRDefault="009F1BC0" w:rsidP="009F1BC0">
      <w:pPr>
        <w:ind w:right="288"/>
        <w:jc w:val="both"/>
        <w:rPr>
          <w:bCs/>
          <w:sz w:val="20"/>
          <w:szCs w:val="20"/>
        </w:rPr>
      </w:pPr>
    </w:p>
    <w:p w:rsidR="00B643D5" w:rsidRPr="00674215" w:rsidRDefault="00B643D5" w:rsidP="00B643D5">
      <w:pPr>
        <w:ind w:right="288"/>
        <w:jc w:val="both"/>
        <w:rPr>
          <w:b/>
          <w:bCs/>
          <w:sz w:val="20"/>
          <w:szCs w:val="20"/>
        </w:rPr>
      </w:pPr>
      <w:r w:rsidRPr="00674215">
        <w:rPr>
          <w:b/>
          <w:bCs/>
          <w:sz w:val="20"/>
          <w:szCs w:val="20"/>
        </w:rPr>
        <w:t>Advice on Risk Assessment:</w:t>
      </w:r>
    </w:p>
    <w:p w:rsidR="00B643D5" w:rsidRPr="00674215" w:rsidRDefault="00B643D5" w:rsidP="00230FA9">
      <w:pPr>
        <w:ind w:right="-188"/>
        <w:jc w:val="both"/>
        <w:rPr>
          <w:bCs/>
          <w:sz w:val="20"/>
          <w:szCs w:val="20"/>
        </w:rPr>
      </w:pPr>
      <w:r w:rsidRPr="00674215">
        <w:rPr>
          <w:bCs/>
          <w:sz w:val="20"/>
          <w:szCs w:val="20"/>
        </w:rPr>
        <w:t>For the other groups, the risk categories above cover a wide range of severity and include some people who are only at</w:t>
      </w:r>
      <w:r w:rsidR="009F1BC0">
        <w:rPr>
          <w:bCs/>
          <w:sz w:val="20"/>
          <w:szCs w:val="20"/>
        </w:rPr>
        <w:t xml:space="preserve"> very slightly increased risk. </w:t>
      </w:r>
      <w:r w:rsidRPr="00674215">
        <w:rPr>
          <w:bCs/>
          <w:sz w:val="20"/>
          <w:szCs w:val="20"/>
        </w:rPr>
        <w:t xml:space="preserve">Nonetheless </w:t>
      </w:r>
      <w:r>
        <w:rPr>
          <w:bCs/>
          <w:sz w:val="20"/>
          <w:szCs w:val="20"/>
        </w:rPr>
        <w:t>when you are reviewing work activities</w:t>
      </w:r>
      <w:r w:rsidRPr="00674215">
        <w:rPr>
          <w:bCs/>
          <w:sz w:val="20"/>
          <w:szCs w:val="20"/>
        </w:rPr>
        <w:t xml:space="preserve"> it is important to consider individuals risk and aim to reduce it if possible even if their risk is low.</w:t>
      </w:r>
    </w:p>
    <w:p w:rsidR="00B643D5" w:rsidRPr="00674215" w:rsidRDefault="00B643D5" w:rsidP="00230FA9">
      <w:pPr>
        <w:ind w:right="-188"/>
        <w:jc w:val="both"/>
        <w:rPr>
          <w:bCs/>
          <w:sz w:val="20"/>
          <w:szCs w:val="20"/>
        </w:rPr>
      </w:pPr>
    </w:p>
    <w:p w:rsidR="00B643D5" w:rsidRPr="00674215" w:rsidRDefault="00B643D5" w:rsidP="00230FA9">
      <w:pPr>
        <w:ind w:right="-188"/>
        <w:jc w:val="both"/>
        <w:rPr>
          <w:bCs/>
          <w:sz w:val="20"/>
          <w:szCs w:val="20"/>
        </w:rPr>
      </w:pPr>
      <w:r w:rsidRPr="00674215">
        <w:rPr>
          <w:bCs/>
          <w:sz w:val="20"/>
          <w:szCs w:val="20"/>
        </w:rPr>
        <w:t xml:space="preserve">It is not possible to avoid all risk and the aim of the risk assessment is to avoid unacceptably high risk activities and to bring down risk in other areas as far as reasonably practicable.  Most people in the risk categories will be able to continue working but it is still important to consider how you could reduce their risk.  </w:t>
      </w:r>
    </w:p>
    <w:p w:rsidR="00B643D5" w:rsidRDefault="00B643D5" w:rsidP="00230FA9">
      <w:pPr>
        <w:ind w:right="-188"/>
        <w:jc w:val="both"/>
        <w:rPr>
          <w:bCs/>
          <w:sz w:val="20"/>
          <w:szCs w:val="20"/>
        </w:rPr>
      </w:pPr>
    </w:p>
    <w:p w:rsidR="00B643D5" w:rsidRPr="00B643D5" w:rsidRDefault="00B643D5" w:rsidP="00230FA9">
      <w:pPr>
        <w:pStyle w:val="NormalWeb"/>
        <w:spacing w:before="0" w:beforeAutospacing="0" w:after="0" w:afterAutospacing="0"/>
        <w:ind w:right="-188"/>
        <w:rPr>
          <w:rFonts w:ascii="Arial" w:hAnsi="Arial" w:cs="Arial"/>
          <w:b/>
          <w:bCs/>
          <w:sz w:val="20"/>
          <w:szCs w:val="20"/>
        </w:rPr>
      </w:pPr>
      <w:r w:rsidRPr="00B643D5">
        <w:rPr>
          <w:rFonts w:ascii="Arial" w:hAnsi="Arial" w:cs="Arial"/>
          <w:sz w:val="20"/>
          <w:szCs w:val="20"/>
        </w:rPr>
        <w:t>This form has been developed to support managers with this assessment but it must be completed in conjunction with the latest guidance from Public Health England (PHE).</w:t>
      </w:r>
    </w:p>
    <w:p w:rsidR="002D1A01" w:rsidRDefault="002D1A01" w:rsidP="002D1A01">
      <w:pPr>
        <w:rPr>
          <w:rFonts w:eastAsia="Calibri"/>
          <w:sz w:val="20"/>
          <w:szCs w:val="20"/>
        </w:rPr>
      </w:pPr>
    </w:p>
    <w:p w:rsidR="00B643D5" w:rsidRDefault="00B643D5" w:rsidP="002D1A01">
      <w:pPr>
        <w:rPr>
          <w:rFonts w:eastAsia="Calibri"/>
          <w:sz w:val="20"/>
          <w:szCs w:val="20"/>
        </w:rPr>
      </w:pPr>
    </w:p>
    <w:p w:rsidR="00FC7965" w:rsidRDefault="00FC7965" w:rsidP="002D1A01">
      <w:pPr>
        <w:rPr>
          <w:rFonts w:eastAsia="Calibri"/>
          <w:sz w:val="20"/>
          <w:szCs w:val="20"/>
        </w:rPr>
      </w:pPr>
    </w:p>
    <w:p w:rsidR="00FC7965" w:rsidRDefault="00FC7965" w:rsidP="002D1A01">
      <w:pPr>
        <w:rPr>
          <w:rFonts w:eastAsia="Calibri"/>
          <w:sz w:val="20"/>
          <w:szCs w:val="20"/>
        </w:rPr>
      </w:pPr>
    </w:p>
    <w:p w:rsidR="00EC1C32" w:rsidRDefault="00EC1C32" w:rsidP="002D1A01">
      <w:pPr>
        <w:rPr>
          <w:rFonts w:eastAsia="Calibri"/>
          <w:sz w:val="20"/>
          <w:szCs w:val="20"/>
        </w:rPr>
      </w:pPr>
    </w:p>
    <w:p w:rsidR="00EC1C32" w:rsidRDefault="00EC1C32" w:rsidP="002D1A01">
      <w:pPr>
        <w:rPr>
          <w:rFonts w:eastAsia="Calibri"/>
          <w:sz w:val="20"/>
          <w:szCs w:val="20"/>
        </w:rPr>
      </w:pPr>
    </w:p>
    <w:p w:rsidR="00EC1C32" w:rsidRDefault="00EC1C32" w:rsidP="002D1A01">
      <w:pPr>
        <w:rPr>
          <w:rFonts w:eastAsia="Calibri"/>
          <w:sz w:val="20"/>
          <w:szCs w:val="20"/>
        </w:rPr>
      </w:pPr>
    </w:p>
    <w:p w:rsidR="00EC1C32" w:rsidRDefault="00EC1C32" w:rsidP="002D1A01">
      <w:pPr>
        <w:rPr>
          <w:rFonts w:eastAsia="Calibri"/>
          <w:sz w:val="20"/>
          <w:szCs w:val="20"/>
        </w:rPr>
      </w:pPr>
    </w:p>
    <w:p w:rsidR="00FC7965" w:rsidRDefault="00FC7965" w:rsidP="002D1A01">
      <w:pPr>
        <w:rPr>
          <w:b/>
          <w:sz w:val="28"/>
          <w:szCs w:val="28"/>
          <w:u w:val="single"/>
        </w:rPr>
      </w:pPr>
      <w:r>
        <w:rPr>
          <w:b/>
          <w:sz w:val="28"/>
          <w:szCs w:val="28"/>
          <w:u w:val="single"/>
        </w:rPr>
        <w:lastRenderedPageBreak/>
        <w:t xml:space="preserve">Individual Risk Assessment </w:t>
      </w:r>
      <w:r w:rsidRPr="00FC7965">
        <w:rPr>
          <w:b/>
          <w:sz w:val="28"/>
          <w:szCs w:val="28"/>
          <w:u w:val="single"/>
        </w:rPr>
        <w:t>F</w:t>
      </w:r>
      <w:r>
        <w:rPr>
          <w:b/>
          <w:sz w:val="28"/>
          <w:szCs w:val="28"/>
          <w:u w:val="single"/>
        </w:rPr>
        <w:t xml:space="preserve">requently </w:t>
      </w:r>
      <w:r w:rsidRPr="00FC7965">
        <w:rPr>
          <w:b/>
          <w:sz w:val="28"/>
          <w:szCs w:val="28"/>
          <w:u w:val="single"/>
        </w:rPr>
        <w:t>A</w:t>
      </w:r>
      <w:r>
        <w:rPr>
          <w:b/>
          <w:sz w:val="28"/>
          <w:szCs w:val="28"/>
          <w:u w:val="single"/>
        </w:rPr>
        <w:t xml:space="preserve">sked </w:t>
      </w:r>
      <w:r w:rsidRPr="00FC7965">
        <w:rPr>
          <w:b/>
          <w:sz w:val="28"/>
          <w:szCs w:val="28"/>
          <w:u w:val="single"/>
        </w:rPr>
        <w:t>Q</w:t>
      </w:r>
      <w:r>
        <w:rPr>
          <w:b/>
          <w:sz w:val="28"/>
          <w:szCs w:val="28"/>
          <w:u w:val="single"/>
        </w:rPr>
        <w:t>uestion</w:t>
      </w:r>
      <w:r w:rsidRPr="00FC7965">
        <w:rPr>
          <w:b/>
          <w:sz w:val="28"/>
          <w:szCs w:val="28"/>
          <w:u w:val="single"/>
        </w:rPr>
        <w:t>s</w:t>
      </w:r>
      <w:r>
        <w:rPr>
          <w:b/>
          <w:sz w:val="28"/>
          <w:szCs w:val="28"/>
          <w:u w:val="single"/>
        </w:rPr>
        <w:t xml:space="preserve"> (FAQs)</w:t>
      </w:r>
    </w:p>
    <w:p w:rsidR="00FC7965" w:rsidRDefault="00FC7965" w:rsidP="002D1A01">
      <w:pPr>
        <w:rPr>
          <w:b/>
          <w:sz w:val="28"/>
          <w:szCs w:val="28"/>
          <w:u w:val="single"/>
        </w:rPr>
      </w:pPr>
    </w:p>
    <w:p w:rsidR="00FC7965" w:rsidRPr="00FC7965" w:rsidRDefault="00FC7965" w:rsidP="00FC7965">
      <w:pPr>
        <w:pStyle w:val="ListParagraph"/>
        <w:numPr>
          <w:ilvl w:val="0"/>
          <w:numId w:val="21"/>
        </w:numPr>
        <w:spacing w:after="0" w:line="240" w:lineRule="auto"/>
        <w:contextualSpacing w:val="0"/>
        <w:jc w:val="both"/>
        <w:rPr>
          <w:rFonts w:ascii="Arial" w:eastAsia="Times New Roman" w:hAnsi="Arial" w:cs="Arial"/>
          <w:b/>
          <w:sz w:val="20"/>
          <w:szCs w:val="20"/>
        </w:rPr>
      </w:pPr>
      <w:r w:rsidRPr="00FC7965">
        <w:rPr>
          <w:rFonts w:ascii="Arial" w:eastAsia="Times New Roman" w:hAnsi="Arial" w:cs="Arial"/>
          <w:b/>
          <w:sz w:val="20"/>
          <w:szCs w:val="20"/>
        </w:rPr>
        <w:t xml:space="preserve">Do I need to undertake an Individual risk assessment for all </w:t>
      </w:r>
      <w:r w:rsidR="00404EF3">
        <w:rPr>
          <w:rFonts w:ascii="Arial" w:eastAsia="Times New Roman" w:hAnsi="Arial" w:cs="Arial"/>
          <w:b/>
          <w:sz w:val="20"/>
          <w:szCs w:val="20"/>
        </w:rPr>
        <w:t>staff</w:t>
      </w:r>
      <w:r w:rsidRPr="00FC7965">
        <w:rPr>
          <w:rFonts w:ascii="Arial" w:eastAsia="Times New Roman" w:hAnsi="Arial" w:cs="Arial"/>
          <w:b/>
          <w:sz w:val="20"/>
          <w:szCs w:val="20"/>
        </w:rPr>
        <w:t xml:space="preserve">?  </w:t>
      </w:r>
    </w:p>
    <w:p w:rsidR="00FC7965" w:rsidRPr="00FC7965" w:rsidRDefault="00FC7965" w:rsidP="00FC7965">
      <w:pPr>
        <w:ind w:left="720"/>
        <w:jc w:val="both"/>
        <w:rPr>
          <w:color w:val="00B050"/>
          <w:sz w:val="20"/>
          <w:szCs w:val="20"/>
        </w:rPr>
      </w:pPr>
    </w:p>
    <w:p w:rsidR="00FC7965" w:rsidRPr="00FC7965" w:rsidRDefault="00FC7965" w:rsidP="00FC7965">
      <w:pPr>
        <w:ind w:left="360"/>
        <w:jc w:val="both"/>
        <w:rPr>
          <w:color w:val="0070C0"/>
          <w:sz w:val="20"/>
          <w:szCs w:val="20"/>
        </w:rPr>
      </w:pPr>
      <w:r w:rsidRPr="00FC7965">
        <w:rPr>
          <w:color w:val="0070C0"/>
          <w:sz w:val="20"/>
          <w:szCs w:val="20"/>
        </w:rPr>
        <w:t xml:space="preserve">Not </w:t>
      </w:r>
      <w:r w:rsidRPr="00404EF3">
        <w:rPr>
          <w:color w:val="0070C0"/>
          <w:sz w:val="20"/>
          <w:szCs w:val="20"/>
        </w:rPr>
        <w:t>all</w:t>
      </w:r>
      <w:r w:rsidRPr="00FC7965">
        <w:rPr>
          <w:color w:val="0070C0"/>
          <w:sz w:val="20"/>
          <w:szCs w:val="20"/>
        </w:rPr>
        <w:t xml:space="preserve"> staff – an Individual Risk Assessment is only to be </w:t>
      </w:r>
      <w:r w:rsidR="00404EF3">
        <w:rPr>
          <w:color w:val="0070C0"/>
          <w:sz w:val="20"/>
          <w:szCs w:val="20"/>
        </w:rPr>
        <w:t xml:space="preserve">completed for </w:t>
      </w:r>
      <w:r w:rsidR="00404EF3" w:rsidRPr="00404EF3">
        <w:rPr>
          <w:color w:val="0070C0"/>
          <w:sz w:val="20"/>
          <w:szCs w:val="20"/>
        </w:rPr>
        <w:t>staff identified as being at increased risk from Covi</w:t>
      </w:r>
      <w:r w:rsidR="00404EF3">
        <w:rPr>
          <w:color w:val="0070C0"/>
          <w:sz w:val="20"/>
          <w:szCs w:val="20"/>
        </w:rPr>
        <w:t>d-19</w:t>
      </w:r>
      <w:r w:rsidR="00ED4DBF">
        <w:rPr>
          <w:color w:val="0070C0"/>
          <w:sz w:val="20"/>
          <w:szCs w:val="20"/>
        </w:rPr>
        <w:t xml:space="preserve"> due to a range of factors, </w:t>
      </w:r>
      <w:r w:rsidR="00ED4DBF" w:rsidRPr="00404EF3">
        <w:rPr>
          <w:color w:val="0070C0"/>
          <w:sz w:val="20"/>
          <w:szCs w:val="20"/>
        </w:rPr>
        <w:t>such as ethnicity, age, gender, health conditions and disabilities, pregnancy and personal issues</w:t>
      </w:r>
      <w:r w:rsidR="00ED4DBF">
        <w:rPr>
          <w:color w:val="0070C0"/>
          <w:sz w:val="20"/>
          <w:szCs w:val="20"/>
        </w:rPr>
        <w:t>.</w:t>
      </w:r>
    </w:p>
    <w:p w:rsidR="00FC7965" w:rsidRPr="00FC7965" w:rsidRDefault="00FC7965" w:rsidP="00FC7965">
      <w:pPr>
        <w:ind w:left="720"/>
        <w:jc w:val="both"/>
        <w:rPr>
          <w:color w:val="00B050"/>
          <w:sz w:val="20"/>
          <w:szCs w:val="20"/>
        </w:rPr>
      </w:pPr>
    </w:p>
    <w:p w:rsidR="00FC7965" w:rsidRDefault="00FC7965" w:rsidP="00FC7965">
      <w:pPr>
        <w:pStyle w:val="ListParagraph"/>
        <w:numPr>
          <w:ilvl w:val="0"/>
          <w:numId w:val="21"/>
        </w:numPr>
        <w:spacing w:after="0" w:line="240" w:lineRule="auto"/>
        <w:contextualSpacing w:val="0"/>
        <w:jc w:val="both"/>
        <w:rPr>
          <w:rFonts w:ascii="Arial" w:eastAsia="Times New Roman" w:hAnsi="Arial" w:cs="Arial"/>
          <w:b/>
          <w:sz w:val="20"/>
          <w:szCs w:val="20"/>
        </w:rPr>
      </w:pPr>
      <w:r w:rsidRPr="00FC7965">
        <w:rPr>
          <w:rFonts w:ascii="Arial" w:eastAsia="Times New Roman" w:hAnsi="Arial" w:cs="Arial"/>
          <w:b/>
          <w:sz w:val="20"/>
          <w:szCs w:val="20"/>
        </w:rPr>
        <w:t>What defines a front-line employee for the context of the I</w:t>
      </w:r>
      <w:r w:rsidR="008D4899">
        <w:rPr>
          <w:rFonts w:ascii="Arial" w:eastAsia="Times New Roman" w:hAnsi="Arial" w:cs="Arial"/>
          <w:b/>
          <w:sz w:val="20"/>
          <w:szCs w:val="20"/>
        </w:rPr>
        <w:t>ndividual risk a</w:t>
      </w:r>
      <w:r w:rsidRPr="00FC7965">
        <w:rPr>
          <w:rFonts w:ascii="Arial" w:eastAsia="Times New Roman" w:hAnsi="Arial" w:cs="Arial"/>
          <w:b/>
          <w:sz w:val="20"/>
          <w:szCs w:val="20"/>
        </w:rPr>
        <w:t>ssessment?</w:t>
      </w:r>
    </w:p>
    <w:p w:rsidR="008D4899" w:rsidRPr="008D4899" w:rsidRDefault="008D4899" w:rsidP="008D4899">
      <w:pPr>
        <w:pStyle w:val="ListParagraph"/>
        <w:spacing w:after="0" w:line="240" w:lineRule="auto"/>
        <w:ind w:left="360"/>
        <w:contextualSpacing w:val="0"/>
        <w:jc w:val="both"/>
        <w:rPr>
          <w:rFonts w:ascii="Arial" w:eastAsia="Times New Roman" w:hAnsi="Arial" w:cs="Arial"/>
          <w:b/>
          <w:sz w:val="20"/>
          <w:szCs w:val="20"/>
        </w:rPr>
      </w:pPr>
    </w:p>
    <w:p w:rsidR="00FC7965" w:rsidRPr="00FC7965" w:rsidRDefault="00FC7965" w:rsidP="00FC7965">
      <w:pPr>
        <w:ind w:left="360"/>
        <w:jc w:val="both"/>
        <w:rPr>
          <w:color w:val="0070C0"/>
          <w:sz w:val="20"/>
          <w:szCs w:val="20"/>
        </w:rPr>
      </w:pPr>
      <w:r w:rsidRPr="00FC7965">
        <w:rPr>
          <w:color w:val="0070C0"/>
          <w:sz w:val="20"/>
          <w:szCs w:val="20"/>
        </w:rPr>
        <w:t xml:space="preserve">All staff who are unable to do their jobs 100% from home; this would include staff that work the majority of their time from home but have to undertake home visits or attend court etc. </w:t>
      </w:r>
    </w:p>
    <w:p w:rsidR="00FC7965" w:rsidRPr="00FC7965" w:rsidRDefault="00FC7965" w:rsidP="00FC7965">
      <w:pPr>
        <w:jc w:val="both"/>
        <w:rPr>
          <w:color w:val="0070C0"/>
          <w:sz w:val="20"/>
          <w:szCs w:val="20"/>
        </w:rPr>
      </w:pPr>
      <w:r w:rsidRPr="00FC7965">
        <w:rPr>
          <w:color w:val="0070C0"/>
          <w:sz w:val="20"/>
          <w:szCs w:val="20"/>
        </w:rPr>
        <w:t xml:space="preserve">        </w:t>
      </w:r>
    </w:p>
    <w:p w:rsidR="00FC7965" w:rsidRDefault="00FC7965" w:rsidP="00FC7965">
      <w:pPr>
        <w:pStyle w:val="ListParagraph"/>
        <w:numPr>
          <w:ilvl w:val="0"/>
          <w:numId w:val="21"/>
        </w:numPr>
        <w:spacing w:after="0" w:line="240" w:lineRule="auto"/>
        <w:contextualSpacing w:val="0"/>
        <w:jc w:val="both"/>
        <w:rPr>
          <w:rFonts w:ascii="Arial" w:eastAsia="Times New Roman" w:hAnsi="Arial" w:cs="Arial"/>
          <w:b/>
          <w:sz w:val="20"/>
          <w:szCs w:val="20"/>
        </w:rPr>
      </w:pPr>
      <w:r w:rsidRPr="00FC7965">
        <w:rPr>
          <w:rFonts w:ascii="Arial" w:eastAsia="Times New Roman" w:hAnsi="Arial" w:cs="Arial"/>
          <w:b/>
          <w:sz w:val="20"/>
          <w:szCs w:val="20"/>
        </w:rPr>
        <w:t>Are there certain staff groups that the individual risk asses</w:t>
      </w:r>
      <w:r w:rsidR="008D4899">
        <w:rPr>
          <w:rFonts w:ascii="Arial" w:eastAsia="Times New Roman" w:hAnsi="Arial" w:cs="Arial"/>
          <w:b/>
          <w:sz w:val="20"/>
          <w:szCs w:val="20"/>
        </w:rPr>
        <w:t>sment should be undertaken for?</w:t>
      </w:r>
    </w:p>
    <w:p w:rsidR="008D4899" w:rsidRPr="008D4899" w:rsidRDefault="008D4899" w:rsidP="008D4899">
      <w:pPr>
        <w:pStyle w:val="ListParagraph"/>
        <w:spacing w:after="0" w:line="240" w:lineRule="auto"/>
        <w:ind w:left="360"/>
        <w:contextualSpacing w:val="0"/>
        <w:jc w:val="both"/>
        <w:rPr>
          <w:rFonts w:ascii="Arial" w:eastAsia="Times New Roman" w:hAnsi="Arial" w:cs="Arial"/>
          <w:b/>
          <w:sz w:val="20"/>
          <w:szCs w:val="20"/>
        </w:rPr>
      </w:pPr>
    </w:p>
    <w:p w:rsidR="00FC7965" w:rsidRDefault="00404EF3" w:rsidP="00FC7965">
      <w:pPr>
        <w:ind w:left="360"/>
        <w:jc w:val="both"/>
        <w:rPr>
          <w:color w:val="0070C0"/>
          <w:sz w:val="20"/>
          <w:szCs w:val="20"/>
        </w:rPr>
      </w:pPr>
      <w:r>
        <w:rPr>
          <w:color w:val="0070C0"/>
          <w:sz w:val="20"/>
          <w:szCs w:val="20"/>
        </w:rPr>
        <w:t xml:space="preserve">Yes </w:t>
      </w:r>
      <w:r w:rsidR="00FC7965" w:rsidRPr="00FC7965">
        <w:rPr>
          <w:color w:val="0070C0"/>
          <w:sz w:val="20"/>
          <w:szCs w:val="20"/>
        </w:rPr>
        <w:t>Public Health England advises that some groups are at higher risk from Covid-19 such as</w:t>
      </w:r>
      <w:r>
        <w:rPr>
          <w:color w:val="0070C0"/>
          <w:sz w:val="20"/>
          <w:szCs w:val="20"/>
        </w:rPr>
        <w:t xml:space="preserve"> employees with certain health conditions,</w:t>
      </w:r>
      <w:r w:rsidR="00FC7965" w:rsidRPr="00FC7965">
        <w:rPr>
          <w:color w:val="0070C0"/>
          <w:sz w:val="20"/>
          <w:szCs w:val="20"/>
        </w:rPr>
        <w:t xml:space="preserve"> </w:t>
      </w:r>
      <w:r>
        <w:rPr>
          <w:color w:val="0070C0"/>
          <w:sz w:val="20"/>
          <w:szCs w:val="20"/>
        </w:rPr>
        <w:t xml:space="preserve">those from Black, Asian and Minority Ethnic (BAME) </w:t>
      </w:r>
      <w:r w:rsidR="00FC7965" w:rsidRPr="00FC7965">
        <w:rPr>
          <w:color w:val="0070C0"/>
          <w:sz w:val="20"/>
          <w:szCs w:val="20"/>
        </w:rPr>
        <w:t>and</w:t>
      </w:r>
      <w:r>
        <w:rPr>
          <w:color w:val="0070C0"/>
          <w:sz w:val="20"/>
          <w:szCs w:val="20"/>
        </w:rPr>
        <w:t xml:space="preserve"> any</w:t>
      </w:r>
      <w:r w:rsidR="00FC7965" w:rsidRPr="00FC7965">
        <w:rPr>
          <w:color w:val="0070C0"/>
          <w:sz w:val="20"/>
          <w:szCs w:val="20"/>
        </w:rPr>
        <w:t xml:space="preserve"> pregnant employees.  </w:t>
      </w:r>
    </w:p>
    <w:p w:rsidR="00FC7965" w:rsidRPr="00FC7965" w:rsidRDefault="00FC7965" w:rsidP="00FC7965">
      <w:pPr>
        <w:jc w:val="both"/>
        <w:rPr>
          <w:color w:val="0070C0"/>
          <w:sz w:val="20"/>
          <w:szCs w:val="20"/>
        </w:rPr>
      </w:pPr>
    </w:p>
    <w:p w:rsidR="00FC7965" w:rsidRDefault="00FC7965" w:rsidP="00FC7965">
      <w:pPr>
        <w:pStyle w:val="ListParagraph"/>
        <w:numPr>
          <w:ilvl w:val="0"/>
          <w:numId w:val="21"/>
        </w:numPr>
        <w:spacing w:after="0" w:line="240" w:lineRule="auto"/>
        <w:contextualSpacing w:val="0"/>
        <w:jc w:val="both"/>
        <w:rPr>
          <w:rFonts w:ascii="Arial" w:hAnsi="Arial" w:cs="Arial"/>
          <w:b/>
          <w:color w:val="0070C0"/>
          <w:sz w:val="20"/>
          <w:szCs w:val="20"/>
        </w:rPr>
      </w:pPr>
      <w:r w:rsidRPr="00FC7965">
        <w:rPr>
          <w:rFonts w:ascii="Arial" w:hAnsi="Arial" w:cs="Arial"/>
          <w:b/>
          <w:sz w:val="20"/>
          <w:szCs w:val="20"/>
        </w:rPr>
        <w:t xml:space="preserve">How do I approach this with my employees? </w:t>
      </w:r>
    </w:p>
    <w:p w:rsidR="008D4899" w:rsidRPr="008D4899" w:rsidRDefault="008D4899" w:rsidP="008D4899">
      <w:pPr>
        <w:pStyle w:val="ListParagraph"/>
        <w:spacing w:after="0" w:line="240" w:lineRule="auto"/>
        <w:ind w:left="360"/>
        <w:contextualSpacing w:val="0"/>
        <w:jc w:val="both"/>
        <w:rPr>
          <w:rFonts w:ascii="Arial" w:hAnsi="Arial" w:cs="Arial"/>
          <w:b/>
          <w:color w:val="0070C0"/>
          <w:sz w:val="20"/>
          <w:szCs w:val="20"/>
        </w:rPr>
      </w:pPr>
    </w:p>
    <w:p w:rsidR="00FC7965" w:rsidRPr="00FC7965" w:rsidRDefault="00FC7965" w:rsidP="00FC7965">
      <w:pPr>
        <w:ind w:left="360"/>
        <w:jc w:val="both"/>
        <w:rPr>
          <w:color w:val="0070C0"/>
          <w:sz w:val="20"/>
          <w:szCs w:val="20"/>
        </w:rPr>
      </w:pPr>
      <w:r w:rsidRPr="00FC7965">
        <w:rPr>
          <w:color w:val="0070C0"/>
          <w:sz w:val="20"/>
          <w:szCs w:val="20"/>
        </w:rPr>
        <w:t>Staff are likely to alr</w:t>
      </w:r>
      <w:r w:rsidR="00C43B06">
        <w:rPr>
          <w:color w:val="0070C0"/>
          <w:sz w:val="20"/>
          <w:szCs w:val="20"/>
        </w:rPr>
        <w:t xml:space="preserve">eady be anxious about the risk from Covid-19 </w:t>
      </w:r>
      <w:r w:rsidRPr="00FC7965">
        <w:rPr>
          <w:color w:val="0070C0"/>
          <w:sz w:val="20"/>
          <w:szCs w:val="20"/>
        </w:rPr>
        <w:t>and managers should act swiftly and sensitively to address these concerns. You should be sensitive to the potential barriers to workers feeling able to have an open conversation, which may include concerns that disclosing this information may disadvantage them in the future in terms of earnings, work status or terms and conditions of their employment.</w:t>
      </w:r>
    </w:p>
    <w:p w:rsidR="00FC7965" w:rsidRPr="00FC7965" w:rsidRDefault="00FC7965" w:rsidP="00FC7965">
      <w:pPr>
        <w:ind w:left="360"/>
        <w:jc w:val="both"/>
        <w:rPr>
          <w:color w:val="0070C0"/>
          <w:sz w:val="20"/>
          <w:szCs w:val="20"/>
        </w:rPr>
      </w:pPr>
    </w:p>
    <w:p w:rsidR="00FC7965" w:rsidRPr="00FC7965" w:rsidRDefault="00FC7965" w:rsidP="00FC7965">
      <w:pPr>
        <w:ind w:left="360"/>
        <w:jc w:val="both"/>
        <w:rPr>
          <w:color w:val="0070C0"/>
          <w:sz w:val="20"/>
          <w:szCs w:val="20"/>
        </w:rPr>
      </w:pPr>
      <w:r w:rsidRPr="00FC7965">
        <w:rPr>
          <w:color w:val="0070C0"/>
          <w:sz w:val="20"/>
          <w:szCs w:val="20"/>
        </w:rPr>
        <w:t xml:space="preserve">Managers to ensure that cultural factors are taken into consideration so that staff have the confidence to openly discuss and resolve their concerns. The conversation with the individual to undertake the risk assessments needs to be detailed and sensitive. </w:t>
      </w:r>
    </w:p>
    <w:p w:rsidR="00FC7965" w:rsidRPr="00FC7965" w:rsidRDefault="00FC7965" w:rsidP="00FC7965">
      <w:pPr>
        <w:ind w:left="360"/>
        <w:jc w:val="both"/>
        <w:rPr>
          <w:color w:val="0070C0"/>
          <w:sz w:val="20"/>
          <w:szCs w:val="20"/>
        </w:rPr>
      </w:pPr>
    </w:p>
    <w:p w:rsidR="00FC7965" w:rsidRPr="00FC7965" w:rsidRDefault="00FC7965" w:rsidP="00FC7965">
      <w:pPr>
        <w:ind w:left="360"/>
        <w:jc w:val="both"/>
        <w:rPr>
          <w:color w:val="0070C0"/>
          <w:sz w:val="20"/>
          <w:szCs w:val="20"/>
        </w:rPr>
      </w:pPr>
      <w:r w:rsidRPr="00FC7965">
        <w:rPr>
          <w:color w:val="0070C0"/>
          <w:sz w:val="20"/>
          <w:szCs w:val="20"/>
        </w:rPr>
        <w:t>The outcome should be focused on identifying actions to minimise the risk which are carefully considered taking into the different contexts, risk factors and the views of the individual worker.</w:t>
      </w:r>
    </w:p>
    <w:p w:rsidR="00FC7965" w:rsidRPr="00FC7965" w:rsidRDefault="00FC7965" w:rsidP="00FC7965">
      <w:pPr>
        <w:ind w:left="360"/>
        <w:jc w:val="both"/>
        <w:rPr>
          <w:b/>
          <w:sz w:val="20"/>
          <w:szCs w:val="20"/>
        </w:rPr>
      </w:pPr>
    </w:p>
    <w:p w:rsidR="00FC7965" w:rsidRDefault="00FC7965" w:rsidP="00FC7965">
      <w:pPr>
        <w:pStyle w:val="ListParagraph"/>
        <w:numPr>
          <w:ilvl w:val="0"/>
          <w:numId w:val="21"/>
        </w:numPr>
        <w:spacing w:after="0" w:line="240" w:lineRule="auto"/>
        <w:contextualSpacing w:val="0"/>
        <w:jc w:val="both"/>
        <w:rPr>
          <w:rFonts w:ascii="Arial" w:eastAsia="Times New Roman" w:hAnsi="Arial" w:cs="Arial"/>
          <w:b/>
          <w:sz w:val="20"/>
          <w:szCs w:val="20"/>
        </w:rPr>
      </w:pPr>
      <w:r w:rsidRPr="00FC7965">
        <w:rPr>
          <w:rFonts w:ascii="Arial" w:eastAsia="Times New Roman" w:hAnsi="Arial" w:cs="Arial"/>
          <w:b/>
          <w:sz w:val="20"/>
          <w:szCs w:val="20"/>
        </w:rPr>
        <w:t xml:space="preserve">What if I already have an individual risk assessment for the member of staff, do I need to do another one? </w:t>
      </w:r>
    </w:p>
    <w:p w:rsidR="008D4899" w:rsidRPr="008D4899" w:rsidRDefault="008D4899" w:rsidP="008D4899">
      <w:pPr>
        <w:pStyle w:val="ListParagraph"/>
        <w:spacing w:after="0" w:line="240" w:lineRule="auto"/>
        <w:ind w:left="360"/>
        <w:contextualSpacing w:val="0"/>
        <w:jc w:val="both"/>
        <w:rPr>
          <w:rFonts w:ascii="Arial" w:eastAsia="Times New Roman" w:hAnsi="Arial" w:cs="Arial"/>
          <w:b/>
          <w:sz w:val="20"/>
          <w:szCs w:val="20"/>
        </w:rPr>
      </w:pPr>
    </w:p>
    <w:p w:rsidR="008D4899" w:rsidRDefault="00FC7965" w:rsidP="008D4899">
      <w:pPr>
        <w:pStyle w:val="ListParagraph"/>
        <w:ind w:left="360"/>
        <w:jc w:val="both"/>
        <w:rPr>
          <w:rFonts w:ascii="Arial" w:hAnsi="Arial" w:cs="Arial"/>
          <w:color w:val="00B050"/>
          <w:sz w:val="20"/>
          <w:szCs w:val="20"/>
        </w:rPr>
      </w:pPr>
      <w:r w:rsidRPr="00FC7965">
        <w:rPr>
          <w:rFonts w:ascii="Arial" w:eastAsia="Times New Roman" w:hAnsi="Arial" w:cs="Arial"/>
          <w:color w:val="0070C0"/>
          <w:sz w:val="20"/>
          <w:szCs w:val="20"/>
        </w:rPr>
        <w:t xml:space="preserve">Yes – The current risk assessment must be reviewed alongside the Individual Risk assessment to ensure that Covid-19 concerns are discussed and any potential risk factors are addressed. </w:t>
      </w:r>
    </w:p>
    <w:p w:rsidR="008D4899" w:rsidRPr="00FC7965" w:rsidRDefault="008D4899" w:rsidP="008D4899">
      <w:pPr>
        <w:pStyle w:val="ListParagraph"/>
        <w:ind w:left="360"/>
        <w:jc w:val="both"/>
        <w:rPr>
          <w:rFonts w:ascii="Arial" w:hAnsi="Arial" w:cs="Arial"/>
          <w:color w:val="00B050"/>
          <w:sz w:val="20"/>
          <w:szCs w:val="20"/>
        </w:rPr>
      </w:pPr>
    </w:p>
    <w:p w:rsidR="00FC7965" w:rsidRPr="00FC7965" w:rsidRDefault="00FC7965" w:rsidP="00FC7965">
      <w:pPr>
        <w:pStyle w:val="ListParagraph"/>
        <w:numPr>
          <w:ilvl w:val="0"/>
          <w:numId w:val="21"/>
        </w:numPr>
        <w:spacing w:after="0" w:line="240" w:lineRule="auto"/>
        <w:contextualSpacing w:val="0"/>
        <w:jc w:val="both"/>
        <w:rPr>
          <w:rFonts w:ascii="Arial" w:eastAsia="Times New Roman" w:hAnsi="Arial" w:cs="Arial"/>
          <w:b/>
          <w:sz w:val="20"/>
          <w:szCs w:val="20"/>
        </w:rPr>
      </w:pPr>
      <w:r w:rsidRPr="00FC7965">
        <w:rPr>
          <w:rFonts w:ascii="Arial" w:eastAsia="Times New Roman" w:hAnsi="Arial" w:cs="Arial"/>
          <w:b/>
          <w:sz w:val="20"/>
          <w:szCs w:val="20"/>
        </w:rPr>
        <w:t xml:space="preserve">If staff are clinically extremely vulnerable and are working at home, I assume that they do not need an individual risk assessment at this time as they should continue to be at home until further advice is received?  </w:t>
      </w:r>
    </w:p>
    <w:p w:rsidR="00FC7965" w:rsidRPr="00FC7965" w:rsidRDefault="00FC7965" w:rsidP="00FC7965">
      <w:pPr>
        <w:ind w:left="720"/>
        <w:jc w:val="both"/>
        <w:rPr>
          <w:color w:val="00B050"/>
          <w:sz w:val="20"/>
          <w:szCs w:val="20"/>
        </w:rPr>
      </w:pPr>
    </w:p>
    <w:p w:rsidR="00FC7965" w:rsidRPr="00FC7965" w:rsidRDefault="00FC7965" w:rsidP="00FC7965">
      <w:pPr>
        <w:ind w:left="360"/>
        <w:jc w:val="both"/>
        <w:rPr>
          <w:color w:val="0070C0"/>
          <w:sz w:val="20"/>
          <w:szCs w:val="20"/>
        </w:rPr>
      </w:pPr>
      <w:r w:rsidRPr="00FC7965">
        <w:rPr>
          <w:color w:val="0070C0"/>
          <w:sz w:val="20"/>
          <w:szCs w:val="20"/>
        </w:rPr>
        <w:t>Yes - Under current government guidance, clinically extremely vulnerable staff must not come to work and should follow robust shielding arrangements. If the employee is not in the clinically extremely vulnerable, they may be able to return to work (with minor</w:t>
      </w:r>
      <w:r w:rsidR="00F76A82">
        <w:rPr>
          <w:color w:val="0070C0"/>
          <w:sz w:val="20"/>
          <w:szCs w:val="20"/>
        </w:rPr>
        <w:t xml:space="preserve"> adjustments) and will need an i</w:t>
      </w:r>
      <w:r w:rsidRPr="00FC7965">
        <w:rPr>
          <w:color w:val="0070C0"/>
          <w:sz w:val="20"/>
          <w:szCs w:val="20"/>
        </w:rPr>
        <w:t>ndividual risk assessment to be undertaken</w:t>
      </w:r>
    </w:p>
    <w:p w:rsidR="00FC7965" w:rsidRPr="00FC7965" w:rsidRDefault="00FC7965" w:rsidP="00FC7965">
      <w:pPr>
        <w:ind w:left="360"/>
        <w:jc w:val="both"/>
        <w:rPr>
          <w:color w:val="0070C0"/>
          <w:sz w:val="20"/>
          <w:szCs w:val="20"/>
        </w:rPr>
      </w:pPr>
    </w:p>
    <w:p w:rsidR="00FC7965" w:rsidRDefault="00FC7965" w:rsidP="00FC7965">
      <w:pPr>
        <w:pStyle w:val="ListParagraph"/>
        <w:numPr>
          <w:ilvl w:val="0"/>
          <w:numId w:val="21"/>
        </w:numPr>
        <w:spacing w:after="0" w:line="240" w:lineRule="auto"/>
        <w:contextualSpacing w:val="0"/>
        <w:jc w:val="both"/>
        <w:rPr>
          <w:rFonts w:ascii="Arial" w:eastAsia="Times New Roman" w:hAnsi="Arial" w:cs="Arial"/>
          <w:b/>
          <w:sz w:val="20"/>
          <w:szCs w:val="20"/>
        </w:rPr>
      </w:pPr>
      <w:r w:rsidRPr="00FC7965">
        <w:rPr>
          <w:rFonts w:ascii="Arial" w:eastAsia="Times New Roman" w:hAnsi="Arial" w:cs="Arial"/>
          <w:b/>
          <w:sz w:val="20"/>
          <w:szCs w:val="20"/>
        </w:rPr>
        <w:t xml:space="preserve">If an employee is in a vulnerable group and I think that with minor adjustments they can now do all their work at home, do I have to carry out an Individual risk assessment? </w:t>
      </w:r>
    </w:p>
    <w:p w:rsidR="00F76A82" w:rsidRPr="00F76A82" w:rsidRDefault="00F76A82" w:rsidP="00F76A82">
      <w:pPr>
        <w:pStyle w:val="ListParagraph"/>
        <w:spacing w:after="0" w:line="240" w:lineRule="auto"/>
        <w:ind w:left="360"/>
        <w:contextualSpacing w:val="0"/>
        <w:jc w:val="both"/>
        <w:rPr>
          <w:rFonts w:ascii="Arial" w:eastAsia="Times New Roman" w:hAnsi="Arial" w:cs="Arial"/>
          <w:b/>
          <w:sz w:val="20"/>
          <w:szCs w:val="20"/>
        </w:rPr>
      </w:pPr>
    </w:p>
    <w:p w:rsidR="00FC7965" w:rsidRDefault="00FC7965" w:rsidP="00FC7965">
      <w:pPr>
        <w:ind w:left="360"/>
        <w:jc w:val="both"/>
        <w:rPr>
          <w:color w:val="0070C0"/>
          <w:sz w:val="20"/>
          <w:szCs w:val="20"/>
        </w:rPr>
      </w:pPr>
      <w:r w:rsidRPr="00FC7965">
        <w:rPr>
          <w:color w:val="0070C0"/>
          <w:sz w:val="20"/>
          <w:szCs w:val="20"/>
        </w:rPr>
        <w:t xml:space="preserve">Yes – if the employee is in the clinically vulnerable group, they may be able to return to work (with minor adjustments) and will need an Individual risk assessment to be undertaken. The individual risk assessment will help you to identify what you can put in place. The minor adjustment could be for example swapping home visits to virtual visits where this is possible to do so. </w:t>
      </w:r>
    </w:p>
    <w:p w:rsidR="00FC7965" w:rsidRDefault="00FC7965" w:rsidP="00FC7965">
      <w:pPr>
        <w:jc w:val="both"/>
        <w:rPr>
          <w:color w:val="0070C0"/>
          <w:sz w:val="20"/>
          <w:szCs w:val="20"/>
          <w:lang w:eastAsia="en-US"/>
        </w:rPr>
      </w:pPr>
    </w:p>
    <w:p w:rsidR="00EC1C32" w:rsidRDefault="00EC1C32" w:rsidP="00FC7965">
      <w:pPr>
        <w:jc w:val="both"/>
        <w:rPr>
          <w:color w:val="0070C0"/>
          <w:sz w:val="20"/>
          <w:szCs w:val="20"/>
          <w:lang w:eastAsia="en-US"/>
        </w:rPr>
      </w:pPr>
    </w:p>
    <w:p w:rsidR="00EC1C32" w:rsidRDefault="00EC1C32" w:rsidP="00FC7965">
      <w:pPr>
        <w:jc w:val="both"/>
        <w:rPr>
          <w:color w:val="0070C0"/>
          <w:sz w:val="20"/>
          <w:szCs w:val="20"/>
          <w:lang w:eastAsia="en-US"/>
        </w:rPr>
      </w:pPr>
    </w:p>
    <w:p w:rsidR="00EC1C32" w:rsidRDefault="00EC1C32" w:rsidP="00FC7965">
      <w:pPr>
        <w:jc w:val="both"/>
        <w:rPr>
          <w:color w:val="0070C0"/>
          <w:sz w:val="20"/>
          <w:szCs w:val="20"/>
          <w:lang w:eastAsia="en-US"/>
        </w:rPr>
      </w:pPr>
    </w:p>
    <w:p w:rsidR="00EC1C32" w:rsidRDefault="00EC1C32" w:rsidP="00FC7965">
      <w:pPr>
        <w:jc w:val="both"/>
        <w:rPr>
          <w:color w:val="0070C0"/>
          <w:sz w:val="20"/>
          <w:szCs w:val="20"/>
          <w:lang w:eastAsia="en-US"/>
        </w:rPr>
      </w:pPr>
    </w:p>
    <w:p w:rsidR="00EC1C32" w:rsidRPr="00FC7965" w:rsidRDefault="00EC1C32" w:rsidP="00FC7965">
      <w:pPr>
        <w:jc w:val="both"/>
        <w:rPr>
          <w:sz w:val="20"/>
          <w:szCs w:val="20"/>
        </w:rPr>
      </w:pPr>
    </w:p>
    <w:p w:rsidR="00FC7965" w:rsidRPr="00FC7965" w:rsidRDefault="00FC7965" w:rsidP="00FC7965">
      <w:pPr>
        <w:pStyle w:val="ListParagraph"/>
        <w:numPr>
          <w:ilvl w:val="0"/>
          <w:numId w:val="21"/>
        </w:numPr>
        <w:spacing w:after="0" w:line="240" w:lineRule="auto"/>
        <w:contextualSpacing w:val="0"/>
        <w:jc w:val="both"/>
        <w:rPr>
          <w:rFonts w:ascii="Arial" w:hAnsi="Arial" w:cs="Arial"/>
          <w:b/>
          <w:sz w:val="20"/>
          <w:szCs w:val="20"/>
        </w:rPr>
      </w:pPr>
      <w:r w:rsidRPr="00FC7965">
        <w:rPr>
          <w:rFonts w:ascii="Arial" w:hAnsi="Arial" w:cs="Arial"/>
          <w:b/>
          <w:sz w:val="20"/>
          <w:szCs w:val="20"/>
        </w:rPr>
        <w:lastRenderedPageBreak/>
        <w:t xml:space="preserve">What if the member of staff refuses to co-operate with the individual risk assessment? </w:t>
      </w:r>
    </w:p>
    <w:p w:rsidR="00FC7965" w:rsidRPr="00FC7965" w:rsidRDefault="00FC7965" w:rsidP="00FC7965">
      <w:pPr>
        <w:pStyle w:val="ListParagraph"/>
        <w:jc w:val="both"/>
        <w:rPr>
          <w:rFonts w:ascii="Arial" w:hAnsi="Arial" w:cs="Arial"/>
          <w:sz w:val="20"/>
          <w:szCs w:val="20"/>
        </w:rPr>
      </w:pPr>
    </w:p>
    <w:p w:rsidR="00FC7965" w:rsidRPr="00FC7965" w:rsidRDefault="00FC7965" w:rsidP="00FC7965">
      <w:pPr>
        <w:pStyle w:val="ListParagraph"/>
        <w:ind w:left="360"/>
        <w:jc w:val="both"/>
        <w:rPr>
          <w:rFonts w:ascii="Arial" w:hAnsi="Arial" w:cs="Arial"/>
          <w:color w:val="0070C0"/>
          <w:sz w:val="20"/>
          <w:szCs w:val="20"/>
        </w:rPr>
      </w:pPr>
      <w:r w:rsidRPr="00FC7965">
        <w:rPr>
          <w:rFonts w:ascii="Arial" w:hAnsi="Arial" w:cs="Arial"/>
          <w:color w:val="0070C0"/>
          <w:sz w:val="20"/>
          <w:szCs w:val="20"/>
        </w:rPr>
        <w:t xml:space="preserve">The process should be undertaken with sensitivity and be supportive. It shouldn’t be intrusive, and you should provide reassurance of confidentiality at all times.   </w:t>
      </w:r>
    </w:p>
    <w:p w:rsidR="00FC7965" w:rsidRPr="00FC7965" w:rsidRDefault="00FC7965" w:rsidP="00FC7965">
      <w:pPr>
        <w:pStyle w:val="ListParagraph"/>
        <w:ind w:left="360"/>
        <w:jc w:val="both"/>
        <w:rPr>
          <w:rFonts w:ascii="Arial" w:hAnsi="Arial" w:cs="Arial"/>
          <w:color w:val="0070C0"/>
          <w:sz w:val="20"/>
          <w:szCs w:val="20"/>
        </w:rPr>
      </w:pPr>
    </w:p>
    <w:p w:rsidR="00FC7965" w:rsidRPr="00FC7965" w:rsidRDefault="00FC7965" w:rsidP="00FC7965">
      <w:pPr>
        <w:pStyle w:val="ListParagraph"/>
        <w:ind w:left="360"/>
        <w:jc w:val="both"/>
        <w:rPr>
          <w:rFonts w:ascii="Arial" w:hAnsi="Arial" w:cs="Arial"/>
          <w:color w:val="0070C0"/>
          <w:sz w:val="20"/>
          <w:szCs w:val="20"/>
        </w:rPr>
      </w:pPr>
      <w:r w:rsidRPr="00FC7965">
        <w:rPr>
          <w:rFonts w:ascii="Arial" w:hAnsi="Arial" w:cs="Arial"/>
          <w:color w:val="0070C0"/>
          <w:sz w:val="20"/>
          <w:szCs w:val="20"/>
        </w:rPr>
        <w:t xml:space="preserve">Try to find out the reasons why and what their concerns are and resolve to address them.  </w:t>
      </w:r>
    </w:p>
    <w:p w:rsidR="00EC1C32" w:rsidRPr="00FC7965" w:rsidRDefault="00EC1C32" w:rsidP="00EC1C32">
      <w:pPr>
        <w:pStyle w:val="ListParagraph"/>
        <w:ind w:left="360"/>
        <w:jc w:val="both"/>
        <w:rPr>
          <w:rFonts w:ascii="Arial" w:hAnsi="Arial" w:cs="Arial"/>
          <w:color w:val="0070C0"/>
          <w:sz w:val="20"/>
          <w:szCs w:val="20"/>
        </w:rPr>
      </w:pPr>
    </w:p>
    <w:p w:rsidR="00FC7965" w:rsidRPr="00FC7965" w:rsidRDefault="00FC7965" w:rsidP="00FC7965">
      <w:pPr>
        <w:pStyle w:val="ListParagraph"/>
        <w:numPr>
          <w:ilvl w:val="0"/>
          <w:numId w:val="21"/>
        </w:numPr>
        <w:spacing w:after="0" w:line="240" w:lineRule="auto"/>
        <w:ind w:left="426"/>
        <w:contextualSpacing w:val="0"/>
        <w:jc w:val="both"/>
        <w:rPr>
          <w:rFonts w:ascii="Arial" w:hAnsi="Arial" w:cs="Arial"/>
          <w:b/>
          <w:sz w:val="20"/>
          <w:szCs w:val="20"/>
        </w:rPr>
      </w:pPr>
      <w:r w:rsidRPr="00FC7965">
        <w:rPr>
          <w:rFonts w:ascii="Arial" w:hAnsi="Arial" w:cs="Arial"/>
          <w:b/>
          <w:sz w:val="20"/>
          <w:szCs w:val="20"/>
        </w:rPr>
        <w:t xml:space="preserve">Who is responsible for the individual risk assessment? </w:t>
      </w:r>
    </w:p>
    <w:p w:rsidR="00FC7965" w:rsidRPr="00FC7965" w:rsidRDefault="00FC7965" w:rsidP="00FC7965">
      <w:pPr>
        <w:pStyle w:val="ListParagraph"/>
        <w:jc w:val="both"/>
        <w:rPr>
          <w:rFonts w:ascii="Arial" w:hAnsi="Arial" w:cs="Arial"/>
          <w:b/>
          <w:sz w:val="20"/>
          <w:szCs w:val="20"/>
        </w:rPr>
      </w:pPr>
    </w:p>
    <w:p w:rsidR="008D4899" w:rsidRDefault="00FC7965" w:rsidP="008D4899">
      <w:pPr>
        <w:pStyle w:val="ListParagraph"/>
        <w:ind w:left="426"/>
        <w:jc w:val="both"/>
        <w:rPr>
          <w:rFonts w:ascii="Arial" w:hAnsi="Arial" w:cs="Arial"/>
          <w:color w:val="0070C0"/>
          <w:sz w:val="20"/>
          <w:szCs w:val="20"/>
        </w:rPr>
      </w:pPr>
      <w:r w:rsidRPr="00FC7965">
        <w:rPr>
          <w:rFonts w:ascii="Arial" w:hAnsi="Arial" w:cs="Arial"/>
          <w:color w:val="0070C0"/>
          <w:sz w:val="20"/>
          <w:szCs w:val="20"/>
        </w:rPr>
        <w:t>As with all risk assessments, managers are responsible for ensuring Individual risk assessments are carried ou</w:t>
      </w:r>
      <w:r w:rsidR="00EC1C32">
        <w:rPr>
          <w:rFonts w:ascii="Arial" w:hAnsi="Arial" w:cs="Arial"/>
          <w:color w:val="0070C0"/>
          <w:sz w:val="20"/>
          <w:szCs w:val="20"/>
        </w:rPr>
        <w:t>t and any concerns followed up</w:t>
      </w:r>
      <w:r w:rsidRPr="00FC7965">
        <w:rPr>
          <w:rFonts w:ascii="Arial" w:hAnsi="Arial" w:cs="Arial"/>
          <w:color w:val="0070C0"/>
          <w:sz w:val="20"/>
          <w:szCs w:val="20"/>
        </w:rPr>
        <w:t xml:space="preserve">. </w:t>
      </w:r>
    </w:p>
    <w:p w:rsidR="008D4899" w:rsidRPr="008D4899" w:rsidRDefault="008D4899" w:rsidP="008D4899">
      <w:pPr>
        <w:pStyle w:val="ListParagraph"/>
        <w:ind w:left="426"/>
        <w:jc w:val="both"/>
        <w:rPr>
          <w:rFonts w:ascii="Arial" w:hAnsi="Arial" w:cs="Arial"/>
          <w:color w:val="0070C0"/>
          <w:sz w:val="20"/>
          <w:szCs w:val="20"/>
        </w:rPr>
      </w:pPr>
    </w:p>
    <w:p w:rsidR="00FC7965" w:rsidRPr="00FC7965" w:rsidRDefault="00FC7965" w:rsidP="00FC7965">
      <w:pPr>
        <w:pStyle w:val="ListParagraph"/>
        <w:numPr>
          <w:ilvl w:val="0"/>
          <w:numId w:val="21"/>
        </w:numPr>
        <w:spacing w:after="0" w:line="240" w:lineRule="auto"/>
        <w:contextualSpacing w:val="0"/>
        <w:jc w:val="both"/>
        <w:rPr>
          <w:rFonts w:ascii="Arial" w:hAnsi="Arial" w:cs="Arial"/>
          <w:b/>
          <w:sz w:val="20"/>
          <w:szCs w:val="20"/>
        </w:rPr>
      </w:pPr>
      <w:r w:rsidRPr="00FC7965">
        <w:rPr>
          <w:rFonts w:ascii="Arial" w:hAnsi="Arial" w:cs="Arial"/>
          <w:sz w:val="20"/>
          <w:szCs w:val="20"/>
        </w:rPr>
        <w:t xml:space="preserve"> </w:t>
      </w:r>
      <w:r w:rsidRPr="00FC7965">
        <w:rPr>
          <w:rFonts w:ascii="Arial" w:hAnsi="Arial" w:cs="Arial"/>
          <w:b/>
          <w:sz w:val="20"/>
          <w:szCs w:val="20"/>
        </w:rPr>
        <w:t xml:space="preserve">What kind of controls and mitigation have others put in place? </w:t>
      </w:r>
    </w:p>
    <w:p w:rsidR="00FC7965" w:rsidRPr="00FC7965" w:rsidRDefault="00FC7965" w:rsidP="00FC7965">
      <w:pPr>
        <w:jc w:val="both"/>
        <w:rPr>
          <w:sz w:val="20"/>
          <w:szCs w:val="20"/>
        </w:rPr>
      </w:pPr>
    </w:p>
    <w:p w:rsidR="00FC7965" w:rsidRDefault="00FC7965" w:rsidP="00FC7965">
      <w:pPr>
        <w:ind w:left="360"/>
        <w:jc w:val="both"/>
        <w:rPr>
          <w:color w:val="0070C0"/>
          <w:sz w:val="20"/>
          <w:szCs w:val="20"/>
        </w:rPr>
      </w:pPr>
      <w:r w:rsidRPr="00FC7965">
        <w:rPr>
          <w:color w:val="0070C0"/>
          <w:sz w:val="20"/>
          <w:szCs w:val="20"/>
        </w:rPr>
        <w:t>These are individual risk assessments and will depend on individu</w:t>
      </w:r>
      <w:r w:rsidR="00C43B06">
        <w:rPr>
          <w:color w:val="0070C0"/>
          <w:sz w:val="20"/>
          <w:szCs w:val="20"/>
        </w:rPr>
        <w:t xml:space="preserve">al circumstances and job roles. </w:t>
      </w:r>
      <w:r w:rsidRPr="00FC7965">
        <w:rPr>
          <w:color w:val="0070C0"/>
          <w:sz w:val="20"/>
          <w:szCs w:val="20"/>
        </w:rPr>
        <w:t>The following control measures can be implemented to mitigate the risk:</w:t>
      </w:r>
    </w:p>
    <w:p w:rsidR="00C43B06" w:rsidRPr="00FC7965" w:rsidRDefault="00C43B06" w:rsidP="00FC7965">
      <w:pPr>
        <w:ind w:left="360"/>
        <w:jc w:val="both"/>
        <w:rPr>
          <w:color w:val="0070C0"/>
          <w:sz w:val="20"/>
          <w:szCs w:val="20"/>
        </w:rPr>
      </w:pPr>
    </w:p>
    <w:p w:rsidR="00FC7965" w:rsidRPr="00FC7965" w:rsidRDefault="00FC7965" w:rsidP="00FC7965">
      <w:pPr>
        <w:pStyle w:val="ListParagraph"/>
        <w:numPr>
          <w:ilvl w:val="0"/>
          <w:numId w:val="22"/>
        </w:numPr>
        <w:spacing w:after="0" w:line="240" w:lineRule="auto"/>
        <w:contextualSpacing w:val="0"/>
        <w:jc w:val="both"/>
        <w:rPr>
          <w:rFonts w:ascii="Arial" w:hAnsi="Arial" w:cs="Arial"/>
          <w:color w:val="0070C0"/>
          <w:sz w:val="20"/>
          <w:szCs w:val="20"/>
        </w:rPr>
      </w:pPr>
      <w:r w:rsidRPr="00FC7965">
        <w:rPr>
          <w:rFonts w:ascii="Arial" w:hAnsi="Arial" w:cs="Arial"/>
          <w:color w:val="0070C0"/>
          <w:sz w:val="20"/>
          <w:szCs w:val="20"/>
        </w:rPr>
        <w:t>Stagger start and finish times and introduce rota/shift practices to help practice social distancing</w:t>
      </w:r>
    </w:p>
    <w:p w:rsidR="00FC7965" w:rsidRPr="00FC7965" w:rsidRDefault="00FC7965" w:rsidP="00FC7965">
      <w:pPr>
        <w:pStyle w:val="ListParagraph"/>
        <w:numPr>
          <w:ilvl w:val="0"/>
          <w:numId w:val="22"/>
        </w:numPr>
        <w:spacing w:after="0" w:line="240" w:lineRule="auto"/>
        <w:contextualSpacing w:val="0"/>
        <w:jc w:val="both"/>
        <w:rPr>
          <w:rFonts w:ascii="Arial" w:hAnsi="Arial" w:cs="Arial"/>
          <w:color w:val="0070C0"/>
          <w:sz w:val="20"/>
          <w:szCs w:val="20"/>
        </w:rPr>
      </w:pPr>
      <w:r w:rsidRPr="00FC7965">
        <w:rPr>
          <w:rFonts w:ascii="Arial" w:hAnsi="Arial" w:cs="Arial"/>
          <w:color w:val="0070C0"/>
          <w:sz w:val="20"/>
          <w:szCs w:val="20"/>
        </w:rPr>
        <w:t>Avoid visits requiring face to face contact – use virtual meetings if possible</w:t>
      </w:r>
    </w:p>
    <w:p w:rsidR="00FC7965" w:rsidRPr="00FC7965" w:rsidRDefault="00FC7965" w:rsidP="00FC7965">
      <w:pPr>
        <w:pStyle w:val="ListParagraph"/>
        <w:numPr>
          <w:ilvl w:val="0"/>
          <w:numId w:val="22"/>
        </w:numPr>
        <w:spacing w:after="0" w:line="240" w:lineRule="auto"/>
        <w:contextualSpacing w:val="0"/>
        <w:jc w:val="both"/>
        <w:rPr>
          <w:rFonts w:ascii="Arial" w:hAnsi="Arial" w:cs="Arial"/>
          <w:color w:val="0070C0"/>
          <w:sz w:val="20"/>
          <w:szCs w:val="20"/>
        </w:rPr>
      </w:pPr>
      <w:r w:rsidRPr="00FC7965">
        <w:rPr>
          <w:rFonts w:ascii="Arial" w:hAnsi="Arial" w:cs="Arial"/>
          <w:color w:val="0070C0"/>
          <w:sz w:val="20"/>
          <w:szCs w:val="20"/>
        </w:rPr>
        <w:t>Where an onsite visit is absolutely critical, call in advance and use a pre-visit check list including to find out if anyone  has been unwell, can social distancing be maintained and asking about the opportunity to wash hands.</w:t>
      </w:r>
    </w:p>
    <w:p w:rsidR="00FC7965" w:rsidRPr="00FC7965" w:rsidRDefault="00FC7965" w:rsidP="00FC7965">
      <w:pPr>
        <w:pStyle w:val="ListParagraph"/>
        <w:numPr>
          <w:ilvl w:val="0"/>
          <w:numId w:val="22"/>
        </w:numPr>
        <w:spacing w:after="0" w:line="240" w:lineRule="auto"/>
        <w:contextualSpacing w:val="0"/>
        <w:jc w:val="both"/>
        <w:rPr>
          <w:rFonts w:ascii="Arial" w:hAnsi="Arial" w:cs="Arial"/>
          <w:color w:val="0070C0"/>
          <w:sz w:val="20"/>
          <w:szCs w:val="20"/>
        </w:rPr>
      </w:pPr>
      <w:r w:rsidRPr="00FC7965">
        <w:rPr>
          <w:rFonts w:ascii="Arial" w:hAnsi="Arial" w:cs="Arial"/>
          <w:color w:val="0070C0"/>
          <w:sz w:val="20"/>
          <w:szCs w:val="20"/>
        </w:rPr>
        <w:t>If appropriate, car parking or cycle facilities could be made available</w:t>
      </w:r>
    </w:p>
    <w:p w:rsidR="00FC7965" w:rsidRPr="00C43B06" w:rsidRDefault="00FC7965" w:rsidP="00FC7965">
      <w:pPr>
        <w:pStyle w:val="ListParagraph"/>
        <w:numPr>
          <w:ilvl w:val="0"/>
          <w:numId w:val="22"/>
        </w:numPr>
        <w:spacing w:after="0" w:line="240" w:lineRule="auto"/>
        <w:contextualSpacing w:val="0"/>
        <w:jc w:val="both"/>
        <w:rPr>
          <w:rFonts w:ascii="Arial" w:hAnsi="Arial" w:cs="Arial"/>
          <w:color w:val="00B0F0"/>
          <w:sz w:val="20"/>
          <w:szCs w:val="20"/>
        </w:rPr>
      </w:pPr>
      <w:r w:rsidRPr="00FC7965">
        <w:rPr>
          <w:rFonts w:ascii="Arial" w:hAnsi="Arial" w:cs="Arial"/>
          <w:color w:val="0070C0"/>
          <w:sz w:val="20"/>
          <w:szCs w:val="20"/>
        </w:rPr>
        <w:t xml:space="preserve">Ensure that employees are aware of the </w:t>
      </w:r>
      <w:r w:rsidR="00C43B06">
        <w:rPr>
          <w:rFonts w:ascii="Arial" w:hAnsi="Arial" w:cs="Arial"/>
          <w:color w:val="0070C0"/>
          <w:sz w:val="20"/>
          <w:szCs w:val="20"/>
        </w:rPr>
        <w:t>service risk assessment including if any</w:t>
      </w:r>
      <w:r w:rsidRPr="00FC7965">
        <w:rPr>
          <w:rFonts w:ascii="Arial" w:hAnsi="Arial" w:cs="Arial"/>
          <w:color w:val="0070C0"/>
          <w:sz w:val="20"/>
          <w:szCs w:val="20"/>
        </w:rPr>
        <w:t xml:space="preserve"> PPE </w:t>
      </w:r>
      <w:r w:rsidR="00C43B06">
        <w:rPr>
          <w:rFonts w:ascii="Arial" w:hAnsi="Arial" w:cs="Arial"/>
          <w:color w:val="0070C0"/>
          <w:sz w:val="20"/>
          <w:szCs w:val="20"/>
        </w:rPr>
        <w:t xml:space="preserve">is </w:t>
      </w:r>
      <w:r w:rsidRPr="00FC7965">
        <w:rPr>
          <w:rFonts w:ascii="Arial" w:hAnsi="Arial" w:cs="Arial"/>
          <w:color w:val="0070C0"/>
          <w:sz w:val="20"/>
          <w:szCs w:val="20"/>
        </w:rPr>
        <w:t xml:space="preserve">required for their role and </w:t>
      </w:r>
      <w:r w:rsidR="00C43B06">
        <w:rPr>
          <w:rFonts w:ascii="Arial" w:hAnsi="Arial" w:cs="Arial"/>
          <w:color w:val="0070C0"/>
          <w:sz w:val="20"/>
          <w:szCs w:val="20"/>
        </w:rPr>
        <w:t>how to access it</w:t>
      </w:r>
      <w:r w:rsidRPr="00FC7965">
        <w:rPr>
          <w:rFonts w:ascii="Arial" w:hAnsi="Arial" w:cs="Arial"/>
          <w:color w:val="0070C0"/>
          <w:sz w:val="20"/>
          <w:szCs w:val="20"/>
        </w:rPr>
        <w:t>.</w:t>
      </w:r>
    </w:p>
    <w:p w:rsidR="00FC7965" w:rsidRPr="00FC7965" w:rsidRDefault="00FC7965" w:rsidP="00FC7965">
      <w:pPr>
        <w:pStyle w:val="ListParagraph"/>
        <w:jc w:val="both"/>
        <w:rPr>
          <w:rFonts w:ascii="Arial" w:hAnsi="Arial" w:cs="Arial"/>
          <w:sz w:val="20"/>
          <w:szCs w:val="20"/>
        </w:rPr>
      </w:pPr>
    </w:p>
    <w:p w:rsidR="00FC7965" w:rsidRPr="00FC7965" w:rsidRDefault="00FC7965" w:rsidP="00FC7965">
      <w:pPr>
        <w:pStyle w:val="ListParagraph"/>
        <w:numPr>
          <w:ilvl w:val="0"/>
          <w:numId w:val="21"/>
        </w:numPr>
        <w:spacing w:after="0" w:line="240" w:lineRule="auto"/>
        <w:contextualSpacing w:val="0"/>
        <w:jc w:val="both"/>
        <w:rPr>
          <w:rFonts w:ascii="Arial" w:hAnsi="Arial" w:cs="Arial"/>
          <w:b/>
          <w:sz w:val="20"/>
          <w:szCs w:val="20"/>
        </w:rPr>
      </w:pPr>
      <w:r w:rsidRPr="00FC7965">
        <w:rPr>
          <w:rFonts w:ascii="Arial" w:hAnsi="Arial" w:cs="Arial"/>
          <w:sz w:val="20"/>
          <w:szCs w:val="20"/>
        </w:rPr>
        <w:t xml:space="preserve"> </w:t>
      </w:r>
      <w:r w:rsidRPr="00FC7965">
        <w:rPr>
          <w:rFonts w:ascii="Arial" w:hAnsi="Arial" w:cs="Arial"/>
          <w:b/>
          <w:sz w:val="20"/>
          <w:szCs w:val="20"/>
        </w:rPr>
        <w:t>Do I keep the individual risk assessment under review?</w:t>
      </w:r>
    </w:p>
    <w:p w:rsidR="00FC7965" w:rsidRPr="00FC7965" w:rsidRDefault="00FC7965" w:rsidP="00FC7965">
      <w:pPr>
        <w:jc w:val="both"/>
        <w:rPr>
          <w:sz w:val="20"/>
          <w:szCs w:val="20"/>
        </w:rPr>
      </w:pPr>
    </w:p>
    <w:p w:rsidR="00FC7965" w:rsidRDefault="00FC7965" w:rsidP="00FC7965">
      <w:pPr>
        <w:ind w:left="360"/>
        <w:jc w:val="both"/>
        <w:rPr>
          <w:color w:val="0070C0"/>
          <w:sz w:val="20"/>
          <w:szCs w:val="20"/>
        </w:rPr>
      </w:pPr>
      <w:r w:rsidRPr="00FC7965">
        <w:rPr>
          <w:color w:val="0070C0"/>
          <w:sz w:val="20"/>
          <w:szCs w:val="20"/>
        </w:rPr>
        <w:t xml:space="preserve">Yes, it is recommended that a monthly review is undertaken as part of the one-to-one process </w:t>
      </w:r>
      <w:r w:rsidRPr="00FC7965">
        <w:rPr>
          <w:b/>
          <w:color w:val="0070C0"/>
          <w:sz w:val="20"/>
          <w:szCs w:val="20"/>
        </w:rPr>
        <w:t>or</w:t>
      </w:r>
      <w:r w:rsidRPr="00FC7965">
        <w:rPr>
          <w:color w:val="0070C0"/>
          <w:sz w:val="20"/>
          <w:szCs w:val="20"/>
        </w:rPr>
        <w:t xml:space="preserve"> if there are changes in circumstances </w:t>
      </w:r>
      <w:r w:rsidRPr="00FC7965">
        <w:rPr>
          <w:b/>
          <w:color w:val="0070C0"/>
          <w:sz w:val="20"/>
          <w:szCs w:val="20"/>
        </w:rPr>
        <w:t>or</w:t>
      </w:r>
      <w:r w:rsidRPr="00FC7965">
        <w:rPr>
          <w:color w:val="0070C0"/>
          <w:sz w:val="20"/>
          <w:szCs w:val="20"/>
        </w:rPr>
        <w:t xml:space="preserve"> government guidance changes. </w:t>
      </w:r>
    </w:p>
    <w:p w:rsidR="00EA3608" w:rsidRDefault="00EA3608" w:rsidP="00FC7965">
      <w:pPr>
        <w:ind w:left="360"/>
        <w:jc w:val="both"/>
        <w:rPr>
          <w:color w:val="0070C0"/>
          <w:sz w:val="20"/>
          <w:szCs w:val="20"/>
        </w:rPr>
      </w:pPr>
    </w:p>
    <w:p w:rsidR="00EA3608" w:rsidRDefault="00EA3608" w:rsidP="00EA3608">
      <w:pPr>
        <w:ind w:left="360"/>
        <w:jc w:val="center"/>
        <w:rPr>
          <w:color w:val="FF0000"/>
          <w:sz w:val="28"/>
          <w:szCs w:val="28"/>
        </w:rPr>
      </w:pPr>
    </w:p>
    <w:p w:rsidR="00EA3608" w:rsidRDefault="00EA3608" w:rsidP="00EA3608">
      <w:pPr>
        <w:ind w:left="360"/>
        <w:jc w:val="center"/>
        <w:rPr>
          <w:color w:val="FF0000"/>
          <w:sz w:val="28"/>
          <w:szCs w:val="28"/>
        </w:rPr>
      </w:pPr>
    </w:p>
    <w:p w:rsidR="00EA3608" w:rsidRPr="00EA3608" w:rsidRDefault="00EA3608" w:rsidP="00EA3608">
      <w:pPr>
        <w:ind w:left="360"/>
        <w:jc w:val="center"/>
        <w:rPr>
          <w:color w:val="FF0000"/>
          <w:sz w:val="28"/>
          <w:szCs w:val="28"/>
        </w:rPr>
      </w:pPr>
      <w:r w:rsidRPr="00EA3608">
        <w:rPr>
          <w:color w:val="FF0000"/>
          <w:sz w:val="28"/>
          <w:szCs w:val="28"/>
        </w:rPr>
        <w:t xml:space="preserve">Individual Risk Assessment form </w:t>
      </w:r>
      <w:r>
        <w:rPr>
          <w:color w:val="FF0000"/>
          <w:sz w:val="28"/>
          <w:szCs w:val="28"/>
        </w:rPr>
        <w:t xml:space="preserve">can be found </w:t>
      </w:r>
      <w:r w:rsidRPr="00EA3608">
        <w:rPr>
          <w:color w:val="FF0000"/>
          <w:sz w:val="28"/>
          <w:szCs w:val="28"/>
        </w:rPr>
        <w:t>below for completion</w:t>
      </w:r>
    </w:p>
    <w:p w:rsidR="00FC7965" w:rsidRPr="00FC7965" w:rsidRDefault="00FC7965" w:rsidP="00FC7965">
      <w:pPr>
        <w:jc w:val="both"/>
        <w:rPr>
          <w:sz w:val="20"/>
          <w:szCs w:val="20"/>
        </w:rPr>
      </w:pPr>
    </w:p>
    <w:p w:rsidR="00FC7965" w:rsidRDefault="00FC7965" w:rsidP="002D1A01">
      <w:pPr>
        <w:rPr>
          <w:b/>
          <w:sz w:val="20"/>
          <w:szCs w:val="20"/>
          <w:u w:val="single"/>
        </w:rPr>
      </w:pPr>
    </w:p>
    <w:p w:rsidR="00EA3608" w:rsidRPr="00FC7965" w:rsidRDefault="00EA3608" w:rsidP="002D1A01">
      <w:pPr>
        <w:rPr>
          <w:b/>
          <w:sz w:val="20"/>
          <w:szCs w:val="20"/>
          <w:u w:val="single"/>
        </w:rPr>
      </w:pPr>
    </w:p>
    <w:p w:rsidR="00FC7965" w:rsidRDefault="00FC7965" w:rsidP="002D1A01">
      <w:pPr>
        <w:rPr>
          <w:b/>
          <w:sz w:val="20"/>
          <w:szCs w:val="20"/>
          <w:u w:val="single"/>
        </w:rPr>
      </w:pPr>
    </w:p>
    <w:p w:rsidR="00EC1C32" w:rsidRDefault="00EC1C32" w:rsidP="002D1A01">
      <w:pPr>
        <w:rPr>
          <w:b/>
          <w:sz w:val="20"/>
          <w:szCs w:val="20"/>
          <w:u w:val="single"/>
        </w:rPr>
      </w:pPr>
    </w:p>
    <w:p w:rsidR="00EC1C32" w:rsidRDefault="00EC1C32" w:rsidP="002D1A01">
      <w:pPr>
        <w:rPr>
          <w:b/>
          <w:sz w:val="20"/>
          <w:szCs w:val="20"/>
          <w:u w:val="single"/>
        </w:rPr>
      </w:pPr>
    </w:p>
    <w:p w:rsidR="00EC1C32" w:rsidRPr="00FC7965" w:rsidRDefault="00EC1C32" w:rsidP="002D1A01">
      <w:pPr>
        <w:rPr>
          <w:b/>
          <w:sz w:val="20"/>
          <w:szCs w:val="20"/>
          <w:u w:val="single"/>
        </w:rPr>
      </w:pPr>
    </w:p>
    <w:p w:rsidR="00B643D5" w:rsidRDefault="00FC7965" w:rsidP="00FC7965">
      <w:pPr>
        <w:jc w:val="center"/>
        <w:rPr>
          <w:b/>
          <w:sz w:val="24"/>
          <w:szCs w:val="24"/>
          <w:u w:val="single"/>
        </w:rPr>
      </w:pPr>
      <w:r w:rsidRPr="00FC7965">
        <w:rPr>
          <w:b/>
          <w:sz w:val="24"/>
          <w:szCs w:val="24"/>
          <w:u w:val="single"/>
        </w:rPr>
        <w:t>Individual Risk Assessment Form</w:t>
      </w:r>
    </w:p>
    <w:p w:rsidR="00FC7965" w:rsidRPr="00FC7965" w:rsidRDefault="00FC7965" w:rsidP="00FC7965">
      <w:pPr>
        <w:jc w:val="center"/>
        <w:rPr>
          <w:b/>
          <w:sz w:val="24"/>
          <w:szCs w:val="24"/>
          <w:u w:val="single"/>
        </w:rPr>
      </w:pPr>
    </w:p>
    <w:p w:rsidR="00B643D5" w:rsidRDefault="00B643D5" w:rsidP="002D1A01">
      <w:pPr>
        <w:rPr>
          <w:rFonts w:eastAsia="Calibri"/>
          <w:sz w:val="20"/>
          <w:szCs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383"/>
        <w:gridCol w:w="644"/>
        <w:gridCol w:w="536"/>
        <w:gridCol w:w="1499"/>
        <w:gridCol w:w="3536"/>
        <w:gridCol w:w="405"/>
      </w:tblGrid>
      <w:tr w:rsidR="00230FA9" w:rsidRPr="008612AB" w:rsidTr="000F2007">
        <w:trPr>
          <w:jc w:val="center"/>
        </w:trPr>
        <w:tc>
          <w:tcPr>
            <w:tcW w:w="10916" w:type="dxa"/>
            <w:gridSpan w:val="7"/>
            <w:shd w:val="clear" w:color="auto" w:fill="95B3D7"/>
          </w:tcPr>
          <w:p w:rsidR="00230FA9" w:rsidRPr="008612AB" w:rsidRDefault="00230FA9" w:rsidP="00172D74">
            <w:pPr>
              <w:jc w:val="center"/>
              <w:rPr>
                <w:b/>
                <w:sz w:val="24"/>
                <w:szCs w:val="24"/>
              </w:rPr>
            </w:pPr>
            <w:r w:rsidRPr="008612AB">
              <w:rPr>
                <w:b/>
                <w:sz w:val="24"/>
                <w:szCs w:val="24"/>
              </w:rPr>
              <w:t>General Information</w:t>
            </w:r>
          </w:p>
        </w:tc>
      </w:tr>
      <w:tr w:rsidR="003A5D16" w:rsidRPr="008612AB" w:rsidTr="000F2007">
        <w:trPr>
          <w:jc w:val="center"/>
        </w:trPr>
        <w:tc>
          <w:tcPr>
            <w:tcW w:w="1913" w:type="dxa"/>
            <w:shd w:val="clear" w:color="auto" w:fill="DBE5F1"/>
          </w:tcPr>
          <w:p w:rsidR="003A5D16" w:rsidRPr="008612AB" w:rsidRDefault="003A5D16" w:rsidP="00CB7895">
            <w:pPr>
              <w:rPr>
                <w:b/>
                <w:sz w:val="20"/>
                <w:szCs w:val="20"/>
              </w:rPr>
            </w:pPr>
            <w:r w:rsidRPr="008612AB">
              <w:rPr>
                <w:b/>
                <w:sz w:val="20"/>
                <w:szCs w:val="20"/>
              </w:rPr>
              <w:t>Employee Name(s):</w:t>
            </w:r>
          </w:p>
        </w:tc>
        <w:tc>
          <w:tcPr>
            <w:tcW w:w="3563" w:type="dxa"/>
            <w:gridSpan w:val="3"/>
          </w:tcPr>
          <w:p w:rsidR="003A5D16" w:rsidRPr="008612AB" w:rsidRDefault="003A5D16" w:rsidP="000F2007">
            <w:pPr>
              <w:jc w:val="center"/>
              <w:rPr>
                <w:sz w:val="20"/>
                <w:szCs w:val="20"/>
              </w:rPr>
            </w:pPr>
          </w:p>
        </w:tc>
        <w:tc>
          <w:tcPr>
            <w:tcW w:w="1499" w:type="dxa"/>
            <w:shd w:val="clear" w:color="auto" w:fill="DBE5F1"/>
          </w:tcPr>
          <w:p w:rsidR="003A5D16" w:rsidRPr="008612AB" w:rsidRDefault="003A5D16">
            <w:pPr>
              <w:rPr>
                <w:b/>
                <w:sz w:val="20"/>
                <w:szCs w:val="20"/>
              </w:rPr>
            </w:pPr>
            <w:r w:rsidRPr="008612AB">
              <w:rPr>
                <w:b/>
                <w:sz w:val="20"/>
                <w:szCs w:val="20"/>
              </w:rPr>
              <w:t>Job Title:</w:t>
            </w:r>
          </w:p>
        </w:tc>
        <w:tc>
          <w:tcPr>
            <w:tcW w:w="3941" w:type="dxa"/>
            <w:gridSpan w:val="2"/>
            <w:shd w:val="clear" w:color="auto" w:fill="auto"/>
          </w:tcPr>
          <w:p w:rsidR="003A5D16" w:rsidRPr="008612AB" w:rsidRDefault="003A5D16">
            <w:pPr>
              <w:rPr>
                <w:sz w:val="20"/>
                <w:szCs w:val="20"/>
              </w:rPr>
            </w:pPr>
          </w:p>
        </w:tc>
      </w:tr>
      <w:tr w:rsidR="003A5D16" w:rsidRPr="008612AB" w:rsidTr="000F2007">
        <w:trPr>
          <w:jc w:val="center"/>
        </w:trPr>
        <w:tc>
          <w:tcPr>
            <w:tcW w:w="1913" w:type="dxa"/>
            <w:shd w:val="clear" w:color="auto" w:fill="DBE5F1"/>
          </w:tcPr>
          <w:p w:rsidR="003A5D16" w:rsidRPr="008612AB" w:rsidRDefault="003A5D16" w:rsidP="00CB7895">
            <w:pPr>
              <w:rPr>
                <w:b/>
                <w:sz w:val="20"/>
                <w:szCs w:val="20"/>
              </w:rPr>
            </w:pPr>
            <w:r w:rsidRPr="008612AB">
              <w:rPr>
                <w:b/>
                <w:sz w:val="20"/>
                <w:szCs w:val="20"/>
              </w:rPr>
              <w:t>Line manager</w:t>
            </w:r>
          </w:p>
        </w:tc>
        <w:tc>
          <w:tcPr>
            <w:tcW w:w="3563" w:type="dxa"/>
            <w:gridSpan w:val="3"/>
          </w:tcPr>
          <w:p w:rsidR="003A5D16" w:rsidRPr="008612AB" w:rsidRDefault="003A5D16">
            <w:pPr>
              <w:rPr>
                <w:sz w:val="20"/>
                <w:szCs w:val="20"/>
              </w:rPr>
            </w:pPr>
          </w:p>
        </w:tc>
        <w:tc>
          <w:tcPr>
            <w:tcW w:w="1499" w:type="dxa"/>
            <w:shd w:val="clear" w:color="auto" w:fill="DBE5F1"/>
          </w:tcPr>
          <w:p w:rsidR="003A5D16" w:rsidRPr="008612AB" w:rsidRDefault="003A5D16">
            <w:pPr>
              <w:rPr>
                <w:b/>
                <w:sz w:val="20"/>
                <w:szCs w:val="20"/>
              </w:rPr>
            </w:pPr>
            <w:r w:rsidRPr="008612AB">
              <w:rPr>
                <w:b/>
                <w:sz w:val="20"/>
                <w:szCs w:val="20"/>
              </w:rPr>
              <w:t>Managers’ job title</w:t>
            </w:r>
          </w:p>
        </w:tc>
        <w:tc>
          <w:tcPr>
            <w:tcW w:w="3941" w:type="dxa"/>
            <w:gridSpan w:val="2"/>
            <w:shd w:val="clear" w:color="auto" w:fill="auto"/>
          </w:tcPr>
          <w:p w:rsidR="003A5D16" w:rsidRPr="008612AB" w:rsidRDefault="003A5D16">
            <w:pPr>
              <w:rPr>
                <w:sz w:val="20"/>
                <w:szCs w:val="20"/>
              </w:rPr>
            </w:pPr>
          </w:p>
        </w:tc>
      </w:tr>
      <w:tr w:rsidR="003A5D16" w:rsidRPr="008612AB" w:rsidTr="000F2007">
        <w:trPr>
          <w:trHeight w:val="184"/>
          <w:jc w:val="center"/>
        </w:trPr>
        <w:tc>
          <w:tcPr>
            <w:tcW w:w="1913" w:type="dxa"/>
            <w:shd w:val="clear" w:color="auto" w:fill="DBE5F1"/>
          </w:tcPr>
          <w:p w:rsidR="003A5D16" w:rsidRPr="008612AB" w:rsidRDefault="003A5D16" w:rsidP="00861DC6">
            <w:pPr>
              <w:rPr>
                <w:b/>
                <w:sz w:val="20"/>
                <w:szCs w:val="20"/>
              </w:rPr>
            </w:pPr>
            <w:r w:rsidRPr="008612AB">
              <w:rPr>
                <w:b/>
                <w:sz w:val="20"/>
                <w:szCs w:val="20"/>
              </w:rPr>
              <w:t>Building / Service:</w:t>
            </w:r>
          </w:p>
        </w:tc>
        <w:tc>
          <w:tcPr>
            <w:tcW w:w="3563" w:type="dxa"/>
            <w:gridSpan w:val="3"/>
          </w:tcPr>
          <w:p w:rsidR="003A5D16" w:rsidRPr="008612AB" w:rsidRDefault="003A5D16">
            <w:pPr>
              <w:rPr>
                <w:sz w:val="20"/>
                <w:szCs w:val="20"/>
              </w:rPr>
            </w:pPr>
          </w:p>
        </w:tc>
        <w:tc>
          <w:tcPr>
            <w:tcW w:w="1499" w:type="dxa"/>
            <w:shd w:val="clear" w:color="auto" w:fill="DBE5F1"/>
          </w:tcPr>
          <w:p w:rsidR="003A5D16" w:rsidRPr="008612AB" w:rsidRDefault="003A5D16" w:rsidP="00174CF3">
            <w:pPr>
              <w:rPr>
                <w:b/>
                <w:sz w:val="20"/>
                <w:szCs w:val="20"/>
              </w:rPr>
            </w:pPr>
            <w:r w:rsidRPr="008612AB">
              <w:rPr>
                <w:b/>
                <w:sz w:val="20"/>
                <w:szCs w:val="20"/>
              </w:rPr>
              <w:t>Working hours:</w:t>
            </w:r>
          </w:p>
        </w:tc>
        <w:tc>
          <w:tcPr>
            <w:tcW w:w="3941" w:type="dxa"/>
            <w:gridSpan w:val="2"/>
            <w:shd w:val="clear" w:color="auto" w:fill="auto"/>
          </w:tcPr>
          <w:p w:rsidR="003A5D16" w:rsidRPr="008612AB" w:rsidRDefault="003A5D16" w:rsidP="002C2B69">
            <w:pPr>
              <w:rPr>
                <w:sz w:val="20"/>
                <w:szCs w:val="20"/>
              </w:rPr>
            </w:pPr>
          </w:p>
        </w:tc>
      </w:tr>
      <w:tr w:rsidR="003A5D16" w:rsidRPr="008612AB" w:rsidTr="000F2007">
        <w:trPr>
          <w:trHeight w:val="183"/>
          <w:jc w:val="center"/>
        </w:trPr>
        <w:tc>
          <w:tcPr>
            <w:tcW w:w="1913" w:type="dxa"/>
            <w:shd w:val="clear" w:color="auto" w:fill="DBE5F1"/>
          </w:tcPr>
          <w:p w:rsidR="003A5D16" w:rsidRPr="008612AB" w:rsidRDefault="003A5D16" w:rsidP="006E321A">
            <w:pPr>
              <w:rPr>
                <w:b/>
                <w:sz w:val="20"/>
                <w:szCs w:val="20"/>
              </w:rPr>
            </w:pPr>
            <w:r w:rsidRPr="008612AB">
              <w:rPr>
                <w:b/>
                <w:sz w:val="20"/>
                <w:szCs w:val="20"/>
              </w:rPr>
              <w:t>Date of Assessment:</w:t>
            </w:r>
          </w:p>
        </w:tc>
        <w:tc>
          <w:tcPr>
            <w:tcW w:w="3563" w:type="dxa"/>
            <w:gridSpan w:val="3"/>
          </w:tcPr>
          <w:p w:rsidR="003A5D16" w:rsidRPr="008612AB" w:rsidRDefault="003A5D16" w:rsidP="006E321A">
            <w:pPr>
              <w:rPr>
                <w:sz w:val="20"/>
                <w:szCs w:val="20"/>
              </w:rPr>
            </w:pPr>
          </w:p>
        </w:tc>
        <w:tc>
          <w:tcPr>
            <w:tcW w:w="1499" w:type="dxa"/>
            <w:shd w:val="clear" w:color="auto" w:fill="DBE5F1"/>
          </w:tcPr>
          <w:p w:rsidR="003A5D16" w:rsidRPr="008612AB" w:rsidRDefault="003A5D16" w:rsidP="00174CF3">
            <w:pPr>
              <w:rPr>
                <w:b/>
                <w:sz w:val="20"/>
                <w:szCs w:val="20"/>
              </w:rPr>
            </w:pPr>
            <w:r w:rsidRPr="008612AB">
              <w:rPr>
                <w:b/>
                <w:sz w:val="20"/>
                <w:szCs w:val="20"/>
              </w:rPr>
              <w:t>Review date:</w:t>
            </w:r>
          </w:p>
        </w:tc>
        <w:tc>
          <w:tcPr>
            <w:tcW w:w="3941" w:type="dxa"/>
            <w:gridSpan w:val="2"/>
            <w:shd w:val="clear" w:color="auto" w:fill="auto"/>
          </w:tcPr>
          <w:p w:rsidR="003A5D16" w:rsidRPr="008612AB" w:rsidRDefault="003A5D16">
            <w:pPr>
              <w:rPr>
                <w:i/>
                <w:sz w:val="16"/>
                <w:szCs w:val="16"/>
              </w:rPr>
            </w:pPr>
          </w:p>
        </w:tc>
      </w:tr>
      <w:tr w:rsidR="005D6228" w:rsidRPr="008612AB" w:rsidTr="000F2007">
        <w:trPr>
          <w:trHeight w:val="323"/>
          <w:jc w:val="center"/>
        </w:trPr>
        <w:tc>
          <w:tcPr>
            <w:tcW w:w="1913" w:type="dxa"/>
            <w:vMerge w:val="restart"/>
            <w:shd w:val="clear" w:color="auto" w:fill="DBE5F1"/>
          </w:tcPr>
          <w:p w:rsidR="005D6228" w:rsidRPr="008612AB" w:rsidRDefault="005D6228" w:rsidP="00773992">
            <w:pPr>
              <w:rPr>
                <w:b/>
                <w:sz w:val="20"/>
                <w:szCs w:val="20"/>
              </w:rPr>
            </w:pPr>
            <w:r w:rsidRPr="008612AB">
              <w:rPr>
                <w:b/>
                <w:sz w:val="20"/>
                <w:szCs w:val="20"/>
              </w:rPr>
              <w:t>Risk Group / other factors:</w:t>
            </w:r>
          </w:p>
          <w:p w:rsidR="005D6228" w:rsidRPr="008612AB" w:rsidRDefault="005D6228" w:rsidP="00773992">
            <w:pPr>
              <w:rPr>
                <w:b/>
                <w:sz w:val="20"/>
                <w:szCs w:val="20"/>
              </w:rPr>
            </w:pPr>
          </w:p>
        </w:tc>
        <w:tc>
          <w:tcPr>
            <w:tcW w:w="2383" w:type="dxa"/>
            <w:shd w:val="clear" w:color="auto" w:fill="auto"/>
          </w:tcPr>
          <w:p w:rsidR="005D6228" w:rsidRPr="008612AB" w:rsidRDefault="005D6228" w:rsidP="00861DC6">
            <w:pPr>
              <w:rPr>
                <w:i/>
                <w:sz w:val="16"/>
                <w:szCs w:val="16"/>
              </w:rPr>
            </w:pPr>
            <w:r w:rsidRPr="008612AB">
              <w:rPr>
                <w:i/>
                <w:sz w:val="16"/>
                <w:szCs w:val="16"/>
              </w:rPr>
              <w:t xml:space="preserve">Please tick appropriate box:  </w:t>
            </w:r>
          </w:p>
        </w:tc>
        <w:tc>
          <w:tcPr>
            <w:tcW w:w="644" w:type="dxa"/>
          </w:tcPr>
          <w:p w:rsidR="005D6228" w:rsidRPr="008612AB" w:rsidRDefault="005D6228" w:rsidP="00861DC6">
            <w:pPr>
              <w:rPr>
                <w:b/>
                <w:color w:val="000000"/>
                <w:sz w:val="24"/>
                <w:szCs w:val="24"/>
              </w:rPr>
            </w:pPr>
            <w:r w:rsidRPr="008612AB">
              <w:rPr>
                <w:b/>
                <w:color w:val="000000"/>
                <w:sz w:val="24"/>
                <w:szCs w:val="24"/>
              </w:rPr>
              <w:t>Yes</w:t>
            </w:r>
          </w:p>
        </w:tc>
        <w:tc>
          <w:tcPr>
            <w:tcW w:w="536" w:type="dxa"/>
            <w:shd w:val="clear" w:color="auto" w:fill="auto"/>
          </w:tcPr>
          <w:p w:rsidR="005D6228" w:rsidRPr="008612AB" w:rsidRDefault="005D6228" w:rsidP="00861DC6">
            <w:pPr>
              <w:rPr>
                <w:color w:val="000000"/>
                <w:sz w:val="20"/>
                <w:szCs w:val="20"/>
              </w:rPr>
            </w:pPr>
            <w:r w:rsidRPr="008612AB">
              <w:rPr>
                <w:b/>
                <w:color w:val="000000"/>
                <w:sz w:val="24"/>
                <w:szCs w:val="24"/>
              </w:rPr>
              <w:t>No</w:t>
            </w:r>
          </w:p>
        </w:tc>
        <w:tc>
          <w:tcPr>
            <w:tcW w:w="1499" w:type="dxa"/>
            <w:vMerge w:val="restart"/>
            <w:shd w:val="clear" w:color="auto" w:fill="DBE5F1"/>
          </w:tcPr>
          <w:p w:rsidR="005D6228" w:rsidRPr="008612AB" w:rsidRDefault="005D6228" w:rsidP="00211C96">
            <w:pPr>
              <w:rPr>
                <w:b/>
                <w:sz w:val="20"/>
                <w:szCs w:val="20"/>
              </w:rPr>
            </w:pPr>
            <w:r w:rsidRPr="008612AB">
              <w:rPr>
                <w:b/>
                <w:sz w:val="20"/>
                <w:szCs w:val="20"/>
              </w:rPr>
              <w:t>Current role involves:</w:t>
            </w:r>
          </w:p>
        </w:tc>
        <w:tc>
          <w:tcPr>
            <w:tcW w:w="3536" w:type="dxa"/>
            <w:shd w:val="clear" w:color="auto" w:fill="auto"/>
          </w:tcPr>
          <w:p w:rsidR="005D6228" w:rsidRPr="008612AB" w:rsidRDefault="005D6228" w:rsidP="002C2B69">
            <w:pPr>
              <w:rPr>
                <w:i/>
                <w:sz w:val="16"/>
                <w:szCs w:val="16"/>
              </w:rPr>
            </w:pPr>
            <w:r w:rsidRPr="008612AB">
              <w:rPr>
                <w:i/>
                <w:sz w:val="16"/>
                <w:szCs w:val="16"/>
              </w:rPr>
              <w:t xml:space="preserve">Please tick appropriate box:  </w:t>
            </w:r>
          </w:p>
        </w:tc>
        <w:tc>
          <w:tcPr>
            <w:tcW w:w="405" w:type="dxa"/>
            <w:shd w:val="clear" w:color="auto" w:fill="auto"/>
          </w:tcPr>
          <w:p w:rsidR="005D6228" w:rsidRPr="008612AB" w:rsidRDefault="005D6228" w:rsidP="002C2B69">
            <w:pPr>
              <w:rPr>
                <w:color w:val="000000"/>
                <w:sz w:val="20"/>
                <w:szCs w:val="20"/>
              </w:rPr>
            </w:pPr>
            <w:r w:rsidRPr="008612AB">
              <w:rPr>
                <w:b/>
                <w:color w:val="000000"/>
                <w:sz w:val="24"/>
                <w:szCs w:val="24"/>
              </w:rPr>
              <w:sym w:font="Wingdings" w:char="F0FC"/>
            </w:r>
          </w:p>
        </w:tc>
      </w:tr>
      <w:tr w:rsidR="005D6228" w:rsidRPr="008612AB" w:rsidTr="000F2007">
        <w:trPr>
          <w:trHeight w:val="645"/>
          <w:jc w:val="center"/>
        </w:trPr>
        <w:tc>
          <w:tcPr>
            <w:tcW w:w="1913" w:type="dxa"/>
            <w:vMerge/>
            <w:shd w:val="clear" w:color="auto" w:fill="DBE5F1"/>
          </w:tcPr>
          <w:p w:rsidR="005D6228" w:rsidRPr="008612AB" w:rsidRDefault="005D6228" w:rsidP="00773992">
            <w:pPr>
              <w:rPr>
                <w:b/>
                <w:sz w:val="20"/>
                <w:szCs w:val="20"/>
              </w:rPr>
            </w:pPr>
          </w:p>
        </w:tc>
        <w:tc>
          <w:tcPr>
            <w:tcW w:w="2383" w:type="dxa"/>
            <w:shd w:val="clear" w:color="auto" w:fill="auto"/>
          </w:tcPr>
          <w:p w:rsidR="005D6228" w:rsidRPr="008612AB" w:rsidRDefault="005D6228" w:rsidP="00A27CFF">
            <w:pPr>
              <w:rPr>
                <w:sz w:val="18"/>
                <w:szCs w:val="18"/>
              </w:rPr>
            </w:pPr>
            <w:r w:rsidRPr="008612AB">
              <w:rPr>
                <w:b/>
                <w:sz w:val="18"/>
                <w:szCs w:val="18"/>
              </w:rPr>
              <w:t>Clinically extremely vulnerable</w:t>
            </w:r>
            <w:r w:rsidRPr="008612AB">
              <w:rPr>
                <w:sz w:val="18"/>
                <w:szCs w:val="18"/>
              </w:rPr>
              <w:t xml:space="preserve"> - notified by NHS  as in very high risk group requiring </w:t>
            </w:r>
            <w:r w:rsidRPr="008612AB">
              <w:rPr>
                <w:b/>
                <w:sz w:val="18"/>
                <w:szCs w:val="18"/>
              </w:rPr>
              <w:t>Shielding</w:t>
            </w:r>
          </w:p>
        </w:tc>
        <w:tc>
          <w:tcPr>
            <w:tcW w:w="644" w:type="dxa"/>
          </w:tcPr>
          <w:p w:rsidR="005D6228" w:rsidRPr="008612AB" w:rsidRDefault="005D6228" w:rsidP="00AE2A2E">
            <w:pPr>
              <w:rPr>
                <w:sz w:val="20"/>
                <w:szCs w:val="20"/>
              </w:rPr>
            </w:pPr>
          </w:p>
        </w:tc>
        <w:tc>
          <w:tcPr>
            <w:tcW w:w="536" w:type="dxa"/>
            <w:shd w:val="clear" w:color="auto" w:fill="auto"/>
          </w:tcPr>
          <w:p w:rsidR="005D6228" w:rsidRPr="008612AB" w:rsidRDefault="005D6228" w:rsidP="00AE2A2E">
            <w:pPr>
              <w:rPr>
                <w:sz w:val="20"/>
                <w:szCs w:val="20"/>
              </w:rPr>
            </w:pPr>
          </w:p>
        </w:tc>
        <w:tc>
          <w:tcPr>
            <w:tcW w:w="1499" w:type="dxa"/>
            <w:vMerge/>
            <w:shd w:val="clear" w:color="auto" w:fill="DBE5F1"/>
          </w:tcPr>
          <w:p w:rsidR="005D6228" w:rsidRPr="008612AB" w:rsidRDefault="005D6228" w:rsidP="00211C96">
            <w:pPr>
              <w:rPr>
                <w:b/>
                <w:sz w:val="20"/>
                <w:szCs w:val="20"/>
              </w:rPr>
            </w:pPr>
          </w:p>
        </w:tc>
        <w:tc>
          <w:tcPr>
            <w:tcW w:w="3536" w:type="dxa"/>
            <w:shd w:val="clear" w:color="auto" w:fill="auto"/>
          </w:tcPr>
          <w:p w:rsidR="005D6228" w:rsidRPr="008612AB" w:rsidRDefault="005D6228" w:rsidP="00F93A6C">
            <w:pPr>
              <w:rPr>
                <w:sz w:val="18"/>
                <w:szCs w:val="18"/>
              </w:rPr>
            </w:pPr>
            <w:r w:rsidRPr="008612AB">
              <w:rPr>
                <w:sz w:val="18"/>
                <w:szCs w:val="18"/>
              </w:rPr>
              <w:t>Providing care within 2 meters</w:t>
            </w:r>
          </w:p>
        </w:tc>
        <w:tc>
          <w:tcPr>
            <w:tcW w:w="405" w:type="dxa"/>
            <w:shd w:val="clear" w:color="auto" w:fill="auto"/>
          </w:tcPr>
          <w:p w:rsidR="005D6228" w:rsidRPr="008612AB" w:rsidRDefault="005D6228" w:rsidP="00211C96">
            <w:pPr>
              <w:rPr>
                <w:i/>
                <w:sz w:val="16"/>
                <w:szCs w:val="16"/>
              </w:rPr>
            </w:pPr>
          </w:p>
        </w:tc>
      </w:tr>
      <w:tr w:rsidR="005D6228" w:rsidRPr="008612AB" w:rsidTr="000F2007">
        <w:trPr>
          <w:trHeight w:val="677"/>
          <w:jc w:val="center"/>
        </w:trPr>
        <w:tc>
          <w:tcPr>
            <w:tcW w:w="1913" w:type="dxa"/>
            <w:vMerge/>
            <w:shd w:val="clear" w:color="auto" w:fill="DBE5F1"/>
          </w:tcPr>
          <w:p w:rsidR="005D6228" w:rsidRPr="008612AB" w:rsidRDefault="005D6228" w:rsidP="00773992">
            <w:pPr>
              <w:rPr>
                <w:b/>
                <w:sz w:val="20"/>
                <w:szCs w:val="20"/>
              </w:rPr>
            </w:pPr>
          </w:p>
        </w:tc>
        <w:tc>
          <w:tcPr>
            <w:tcW w:w="2383" w:type="dxa"/>
            <w:shd w:val="clear" w:color="auto" w:fill="auto"/>
          </w:tcPr>
          <w:p w:rsidR="005D6228" w:rsidRPr="008612AB" w:rsidRDefault="005D6228" w:rsidP="00AE2A2E">
            <w:pPr>
              <w:rPr>
                <w:sz w:val="18"/>
                <w:szCs w:val="18"/>
              </w:rPr>
            </w:pPr>
            <w:r w:rsidRPr="008612AB">
              <w:rPr>
                <w:b/>
                <w:sz w:val="18"/>
                <w:szCs w:val="18"/>
              </w:rPr>
              <w:t>Clinically vulnerable</w:t>
            </w:r>
            <w:r w:rsidRPr="008612AB">
              <w:rPr>
                <w:sz w:val="18"/>
                <w:szCs w:val="18"/>
              </w:rPr>
              <w:t xml:space="preserve"> – over 70 or underlying health condition as per the </w:t>
            </w:r>
            <w:hyperlink r:id="rId13" w:history="1">
              <w:r w:rsidRPr="008612AB">
                <w:rPr>
                  <w:rStyle w:val="Hyperlink"/>
                  <w:sz w:val="18"/>
                  <w:szCs w:val="18"/>
                </w:rPr>
                <w:t>NHS list</w:t>
              </w:r>
            </w:hyperlink>
          </w:p>
          <w:p w:rsidR="005D6228" w:rsidRPr="008612AB" w:rsidRDefault="005D6228" w:rsidP="00AE2A2E">
            <w:pPr>
              <w:rPr>
                <w:sz w:val="18"/>
                <w:szCs w:val="18"/>
              </w:rPr>
            </w:pPr>
          </w:p>
        </w:tc>
        <w:tc>
          <w:tcPr>
            <w:tcW w:w="644" w:type="dxa"/>
          </w:tcPr>
          <w:p w:rsidR="005D6228" w:rsidRPr="008612AB" w:rsidRDefault="005D6228" w:rsidP="00AE2A2E">
            <w:pPr>
              <w:rPr>
                <w:i/>
                <w:sz w:val="16"/>
                <w:szCs w:val="16"/>
              </w:rPr>
            </w:pPr>
          </w:p>
        </w:tc>
        <w:tc>
          <w:tcPr>
            <w:tcW w:w="536" w:type="dxa"/>
            <w:shd w:val="clear" w:color="auto" w:fill="auto"/>
          </w:tcPr>
          <w:p w:rsidR="005D6228" w:rsidRPr="008612AB" w:rsidRDefault="005D6228" w:rsidP="00AE2A2E">
            <w:pPr>
              <w:rPr>
                <w:i/>
                <w:sz w:val="16"/>
                <w:szCs w:val="16"/>
              </w:rPr>
            </w:pPr>
          </w:p>
        </w:tc>
        <w:tc>
          <w:tcPr>
            <w:tcW w:w="1499" w:type="dxa"/>
            <w:vMerge/>
            <w:shd w:val="clear" w:color="auto" w:fill="DBE5F1"/>
          </w:tcPr>
          <w:p w:rsidR="005D6228" w:rsidRPr="008612AB" w:rsidRDefault="005D6228" w:rsidP="00211C96">
            <w:pPr>
              <w:rPr>
                <w:b/>
                <w:sz w:val="20"/>
                <w:szCs w:val="20"/>
              </w:rPr>
            </w:pPr>
          </w:p>
        </w:tc>
        <w:tc>
          <w:tcPr>
            <w:tcW w:w="3536" w:type="dxa"/>
            <w:shd w:val="clear" w:color="auto" w:fill="auto"/>
          </w:tcPr>
          <w:p w:rsidR="005D6228" w:rsidRPr="008612AB" w:rsidRDefault="005D6228" w:rsidP="006F1C3E">
            <w:pPr>
              <w:rPr>
                <w:sz w:val="18"/>
                <w:szCs w:val="18"/>
              </w:rPr>
            </w:pPr>
            <w:r w:rsidRPr="008612AB">
              <w:rPr>
                <w:sz w:val="18"/>
                <w:szCs w:val="18"/>
              </w:rPr>
              <w:t>Visiting people’s home e.g. repairs</w:t>
            </w:r>
          </w:p>
        </w:tc>
        <w:tc>
          <w:tcPr>
            <w:tcW w:w="405" w:type="dxa"/>
            <w:shd w:val="clear" w:color="auto" w:fill="auto"/>
          </w:tcPr>
          <w:p w:rsidR="005D6228" w:rsidRPr="008612AB" w:rsidRDefault="005D6228" w:rsidP="00211C96">
            <w:pPr>
              <w:rPr>
                <w:i/>
                <w:sz w:val="16"/>
                <w:szCs w:val="16"/>
              </w:rPr>
            </w:pPr>
          </w:p>
        </w:tc>
      </w:tr>
      <w:tr w:rsidR="005D6228" w:rsidRPr="008612AB" w:rsidTr="000F2007">
        <w:trPr>
          <w:trHeight w:val="677"/>
          <w:jc w:val="center"/>
        </w:trPr>
        <w:tc>
          <w:tcPr>
            <w:tcW w:w="1913" w:type="dxa"/>
            <w:vMerge/>
            <w:shd w:val="clear" w:color="auto" w:fill="DBE5F1"/>
          </w:tcPr>
          <w:p w:rsidR="005D6228" w:rsidRPr="008612AB" w:rsidRDefault="005D6228" w:rsidP="00773992">
            <w:pPr>
              <w:rPr>
                <w:b/>
                <w:sz w:val="20"/>
                <w:szCs w:val="20"/>
              </w:rPr>
            </w:pPr>
          </w:p>
        </w:tc>
        <w:tc>
          <w:tcPr>
            <w:tcW w:w="2383" w:type="dxa"/>
            <w:shd w:val="clear" w:color="auto" w:fill="auto"/>
          </w:tcPr>
          <w:p w:rsidR="005D6228" w:rsidRPr="008612AB" w:rsidRDefault="005D6228" w:rsidP="00861DC6">
            <w:pPr>
              <w:rPr>
                <w:b/>
                <w:sz w:val="18"/>
                <w:szCs w:val="18"/>
              </w:rPr>
            </w:pPr>
            <w:r w:rsidRPr="008612AB">
              <w:rPr>
                <w:b/>
                <w:sz w:val="18"/>
                <w:szCs w:val="18"/>
              </w:rPr>
              <w:t>Pregnant</w:t>
            </w:r>
          </w:p>
          <w:p w:rsidR="005D6228" w:rsidRPr="008612AB" w:rsidRDefault="005D6228" w:rsidP="00861DC6">
            <w:pPr>
              <w:rPr>
                <w:i/>
                <w:sz w:val="18"/>
                <w:szCs w:val="18"/>
              </w:rPr>
            </w:pPr>
          </w:p>
        </w:tc>
        <w:tc>
          <w:tcPr>
            <w:tcW w:w="644" w:type="dxa"/>
          </w:tcPr>
          <w:p w:rsidR="005D6228" w:rsidRPr="008612AB" w:rsidRDefault="005D6228" w:rsidP="00AE2A2E">
            <w:pPr>
              <w:rPr>
                <w:i/>
                <w:sz w:val="16"/>
                <w:szCs w:val="16"/>
              </w:rPr>
            </w:pPr>
          </w:p>
        </w:tc>
        <w:tc>
          <w:tcPr>
            <w:tcW w:w="536" w:type="dxa"/>
            <w:shd w:val="clear" w:color="auto" w:fill="auto"/>
          </w:tcPr>
          <w:p w:rsidR="005D6228" w:rsidRPr="008612AB" w:rsidRDefault="005D6228" w:rsidP="00AE2A2E">
            <w:pPr>
              <w:rPr>
                <w:i/>
                <w:sz w:val="16"/>
                <w:szCs w:val="16"/>
              </w:rPr>
            </w:pPr>
          </w:p>
        </w:tc>
        <w:tc>
          <w:tcPr>
            <w:tcW w:w="1499" w:type="dxa"/>
            <w:vMerge/>
            <w:shd w:val="clear" w:color="auto" w:fill="DBE5F1"/>
          </w:tcPr>
          <w:p w:rsidR="005D6228" w:rsidRPr="008612AB" w:rsidRDefault="005D6228" w:rsidP="00211C96">
            <w:pPr>
              <w:rPr>
                <w:b/>
                <w:sz w:val="20"/>
                <w:szCs w:val="20"/>
              </w:rPr>
            </w:pPr>
          </w:p>
        </w:tc>
        <w:tc>
          <w:tcPr>
            <w:tcW w:w="3536" w:type="dxa"/>
            <w:shd w:val="clear" w:color="auto" w:fill="auto"/>
          </w:tcPr>
          <w:p w:rsidR="005D6228" w:rsidRPr="008612AB" w:rsidRDefault="005D6228" w:rsidP="00F93A6C">
            <w:pPr>
              <w:rPr>
                <w:sz w:val="18"/>
                <w:szCs w:val="18"/>
              </w:rPr>
            </w:pPr>
            <w:r w:rsidRPr="008612AB">
              <w:rPr>
                <w:sz w:val="18"/>
                <w:szCs w:val="18"/>
              </w:rPr>
              <w:t xml:space="preserve">Working in the community e.g. caretaking, community safety </w:t>
            </w:r>
          </w:p>
        </w:tc>
        <w:tc>
          <w:tcPr>
            <w:tcW w:w="405" w:type="dxa"/>
            <w:shd w:val="clear" w:color="auto" w:fill="auto"/>
          </w:tcPr>
          <w:p w:rsidR="005D6228" w:rsidRPr="008612AB" w:rsidRDefault="005D6228" w:rsidP="00211C96">
            <w:pPr>
              <w:rPr>
                <w:i/>
                <w:sz w:val="16"/>
                <w:szCs w:val="16"/>
              </w:rPr>
            </w:pPr>
          </w:p>
        </w:tc>
      </w:tr>
      <w:tr w:rsidR="005D6228" w:rsidRPr="008612AB" w:rsidTr="000F2007">
        <w:trPr>
          <w:trHeight w:val="677"/>
          <w:jc w:val="center"/>
        </w:trPr>
        <w:tc>
          <w:tcPr>
            <w:tcW w:w="1913" w:type="dxa"/>
            <w:vMerge/>
            <w:shd w:val="clear" w:color="auto" w:fill="DBE5F1"/>
          </w:tcPr>
          <w:p w:rsidR="005D6228" w:rsidRPr="008612AB" w:rsidRDefault="005D6228" w:rsidP="00773992">
            <w:pPr>
              <w:rPr>
                <w:b/>
                <w:sz w:val="20"/>
                <w:szCs w:val="20"/>
              </w:rPr>
            </w:pPr>
          </w:p>
        </w:tc>
        <w:tc>
          <w:tcPr>
            <w:tcW w:w="2383" w:type="dxa"/>
            <w:shd w:val="clear" w:color="auto" w:fill="auto"/>
          </w:tcPr>
          <w:p w:rsidR="005D6228" w:rsidRPr="008612AB" w:rsidRDefault="00F62B24" w:rsidP="003A5D16">
            <w:pPr>
              <w:rPr>
                <w:b/>
                <w:sz w:val="18"/>
                <w:szCs w:val="18"/>
              </w:rPr>
            </w:pPr>
            <w:r w:rsidRPr="00F62B24">
              <w:rPr>
                <w:b/>
                <w:sz w:val="18"/>
                <w:szCs w:val="18"/>
              </w:rPr>
              <w:t>Black, Asian and Minority Ethnic (BAME)</w:t>
            </w:r>
          </w:p>
        </w:tc>
        <w:tc>
          <w:tcPr>
            <w:tcW w:w="644" w:type="dxa"/>
          </w:tcPr>
          <w:p w:rsidR="005D6228" w:rsidRPr="008612AB" w:rsidRDefault="005D6228" w:rsidP="00AE2A2E">
            <w:pPr>
              <w:rPr>
                <w:i/>
                <w:sz w:val="16"/>
                <w:szCs w:val="16"/>
              </w:rPr>
            </w:pPr>
          </w:p>
        </w:tc>
        <w:tc>
          <w:tcPr>
            <w:tcW w:w="536" w:type="dxa"/>
            <w:shd w:val="clear" w:color="auto" w:fill="auto"/>
          </w:tcPr>
          <w:p w:rsidR="005D6228" w:rsidRPr="008612AB" w:rsidRDefault="005D6228" w:rsidP="00AE2A2E">
            <w:pPr>
              <w:rPr>
                <w:i/>
                <w:sz w:val="16"/>
                <w:szCs w:val="16"/>
              </w:rPr>
            </w:pPr>
          </w:p>
        </w:tc>
        <w:tc>
          <w:tcPr>
            <w:tcW w:w="1499" w:type="dxa"/>
            <w:vMerge/>
            <w:shd w:val="clear" w:color="auto" w:fill="DBE5F1"/>
          </w:tcPr>
          <w:p w:rsidR="005D6228" w:rsidRPr="008612AB" w:rsidRDefault="005D6228" w:rsidP="00211C96">
            <w:pPr>
              <w:rPr>
                <w:b/>
                <w:sz w:val="20"/>
                <w:szCs w:val="20"/>
              </w:rPr>
            </w:pPr>
          </w:p>
        </w:tc>
        <w:tc>
          <w:tcPr>
            <w:tcW w:w="3536" w:type="dxa"/>
            <w:shd w:val="clear" w:color="auto" w:fill="auto"/>
          </w:tcPr>
          <w:p w:rsidR="005D6228" w:rsidRPr="008612AB" w:rsidRDefault="005D6228" w:rsidP="00E778AE">
            <w:pPr>
              <w:rPr>
                <w:sz w:val="18"/>
                <w:szCs w:val="18"/>
              </w:rPr>
            </w:pPr>
            <w:r w:rsidRPr="008612AB">
              <w:rPr>
                <w:sz w:val="18"/>
                <w:szCs w:val="18"/>
              </w:rPr>
              <w:t>Meeting with residents in our buildings</w:t>
            </w:r>
          </w:p>
        </w:tc>
        <w:tc>
          <w:tcPr>
            <w:tcW w:w="405" w:type="dxa"/>
            <w:shd w:val="clear" w:color="auto" w:fill="auto"/>
          </w:tcPr>
          <w:p w:rsidR="005D6228" w:rsidRPr="008612AB" w:rsidRDefault="005D6228" w:rsidP="00211C96">
            <w:pPr>
              <w:rPr>
                <w:i/>
                <w:sz w:val="16"/>
                <w:szCs w:val="16"/>
              </w:rPr>
            </w:pPr>
          </w:p>
        </w:tc>
      </w:tr>
      <w:tr w:rsidR="005D6228" w:rsidRPr="008612AB" w:rsidTr="000F2007">
        <w:trPr>
          <w:trHeight w:val="677"/>
          <w:jc w:val="center"/>
        </w:trPr>
        <w:tc>
          <w:tcPr>
            <w:tcW w:w="1913" w:type="dxa"/>
            <w:vMerge/>
            <w:shd w:val="clear" w:color="auto" w:fill="DBE5F1"/>
          </w:tcPr>
          <w:p w:rsidR="005D6228" w:rsidRPr="008612AB" w:rsidRDefault="005D6228" w:rsidP="00773992">
            <w:pPr>
              <w:rPr>
                <w:b/>
                <w:sz w:val="20"/>
                <w:szCs w:val="20"/>
              </w:rPr>
            </w:pPr>
          </w:p>
        </w:tc>
        <w:tc>
          <w:tcPr>
            <w:tcW w:w="2383" w:type="dxa"/>
            <w:shd w:val="clear" w:color="auto" w:fill="auto"/>
          </w:tcPr>
          <w:p w:rsidR="005D6228" w:rsidRPr="008612AB" w:rsidRDefault="005D6228" w:rsidP="00996F10">
            <w:pPr>
              <w:rPr>
                <w:i/>
                <w:sz w:val="18"/>
                <w:szCs w:val="18"/>
              </w:rPr>
            </w:pPr>
            <w:r w:rsidRPr="008612AB">
              <w:rPr>
                <w:b/>
                <w:sz w:val="18"/>
                <w:szCs w:val="18"/>
              </w:rPr>
              <w:t xml:space="preserve">Mental health - </w:t>
            </w:r>
            <w:r w:rsidRPr="008612AB">
              <w:rPr>
                <w:sz w:val="18"/>
                <w:szCs w:val="18"/>
              </w:rPr>
              <w:t>impact on mental wellbeing</w:t>
            </w:r>
          </w:p>
        </w:tc>
        <w:tc>
          <w:tcPr>
            <w:tcW w:w="644" w:type="dxa"/>
          </w:tcPr>
          <w:p w:rsidR="005D6228" w:rsidRPr="008612AB" w:rsidRDefault="005D6228" w:rsidP="00AE2A2E">
            <w:pPr>
              <w:rPr>
                <w:i/>
                <w:sz w:val="16"/>
                <w:szCs w:val="16"/>
              </w:rPr>
            </w:pPr>
          </w:p>
        </w:tc>
        <w:tc>
          <w:tcPr>
            <w:tcW w:w="536" w:type="dxa"/>
            <w:shd w:val="clear" w:color="auto" w:fill="auto"/>
          </w:tcPr>
          <w:p w:rsidR="005D6228" w:rsidRPr="008612AB" w:rsidRDefault="005D6228" w:rsidP="00AE2A2E">
            <w:pPr>
              <w:rPr>
                <w:i/>
                <w:sz w:val="16"/>
                <w:szCs w:val="16"/>
              </w:rPr>
            </w:pPr>
          </w:p>
        </w:tc>
        <w:tc>
          <w:tcPr>
            <w:tcW w:w="1499" w:type="dxa"/>
            <w:vMerge/>
            <w:shd w:val="clear" w:color="auto" w:fill="DBE5F1"/>
          </w:tcPr>
          <w:p w:rsidR="005D6228" w:rsidRPr="008612AB" w:rsidRDefault="005D6228" w:rsidP="00211C96">
            <w:pPr>
              <w:rPr>
                <w:b/>
                <w:sz w:val="20"/>
                <w:szCs w:val="20"/>
              </w:rPr>
            </w:pPr>
          </w:p>
        </w:tc>
        <w:tc>
          <w:tcPr>
            <w:tcW w:w="3536" w:type="dxa"/>
            <w:shd w:val="clear" w:color="auto" w:fill="auto"/>
          </w:tcPr>
          <w:p w:rsidR="005D6228" w:rsidRPr="008612AB" w:rsidRDefault="005D6228" w:rsidP="002C2B69">
            <w:pPr>
              <w:rPr>
                <w:sz w:val="18"/>
                <w:szCs w:val="18"/>
              </w:rPr>
            </w:pPr>
            <w:r w:rsidRPr="008612AB">
              <w:rPr>
                <w:sz w:val="18"/>
                <w:szCs w:val="18"/>
              </w:rPr>
              <w:t>Proving a support service (e.g. training)</w:t>
            </w:r>
          </w:p>
          <w:p w:rsidR="005D6228" w:rsidRPr="008612AB" w:rsidRDefault="005D6228" w:rsidP="002C2B69">
            <w:pPr>
              <w:rPr>
                <w:i/>
                <w:sz w:val="18"/>
                <w:szCs w:val="18"/>
              </w:rPr>
            </w:pPr>
          </w:p>
        </w:tc>
        <w:tc>
          <w:tcPr>
            <w:tcW w:w="405" w:type="dxa"/>
            <w:shd w:val="clear" w:color="auto" w:fill="auto"/>
          </w:tcPr>
          <w:p w:rsidR="005D6228" w:rsidRPr="008612AB" w:rsidRDefault="005D6228" w:rsidP="00211C96">
            <w:pPr>
              <w:rPr>
                <w:i/>
                <w:sz w:val="16"/>
                <w:szCs w:val="16"/>
              </w:rPr>
            </w:pPr>
          </w:p>
        </w:tc>
      </w:tr>
      <w:tr w:rsidR="005D6228" w:rsidRPr="008612AB" w:rsidTr="000F2007">
        <w:trPr>
          <w:trHeight w:val="677"/>
          <w:jc w:val="center"/>
        </w:trPr>
        <w:tc>
          <w:tcPr>
            <w:tcW w:w="1913" w:type="dxa"/>
            <w:vMerge/>
            <w:shd w:val="clear" w:color="auto" w:fill="DBE5F1"/>
          </w:tcPr>
          <w:p w:rsidR="005D6228" w:rsidRPr="008612AB" w:rsidRDefault="005D6228" w:rsidP="00773992">
            <w:pPr>
              <w:rPr>
                <w:b/>
                <w:sz w:val="20"/>
                <w:szCs w:val="20"/>
              </w:rPr>
            </w:pPr>
          </w:p>
        </w:tc>
        <w:tc>
          <w:tcPr>
            <w:tcW w:w="2383" w:type="dxa"/>
            <w:shd w:val="clear" w:color="auto" w:fill="auto"/>
          </w:tcPr>
          <w:p w:rsidR="005D6228" w:rsidRPr="008612AB" w:rsidRDefault="005D6228" w:rsidP="009D75A9">
            <w:pPr>
              <w:rPr>
                <w:b/>
                <w:sz w:val="18"/>
                <w:szCs w:val="18"/>
              </w:rPr>
            </w:pPr>
            <w:r w:rsidRPr="008612AB">
              <w:rPr>
                <w:b/>
                <w:sz w:val="18"/>
                <w:szCs w:val="18"/>
              </w:rPr>
              <w:t>Other specific concerns</w:t>
            </w:r>
            <w:r w:rsidRPr="008612AB">
              <w:rPr>
                <w:i/>
                <w:sz w:val="18"/>
                <w:szCs w:val="18"/>
              </w:rPr>
              <w:t xml:space="preserve"> e.g. caring for someone vulnerable, living in conditions where it’s difficult to social distance etc.</w:t>
            </w:r>
          </w:p>
        </w:tc>
        <w:tc>
          <w:tcPr>
            <w:tcW w:w="644" w:type="dxa"/>
          </w:tcPr>
          <w:p w:rsidR="005D6228" w:rsidRPr="008612AB" w:rsidRDefault="005D6228" w:rsidP="00AE2A2E">
            <w:pPr>
              <w:rPr>
                <w:i/>
                <w:sz w:val="16"/>
                <w:szCs w:val="16"/>
              </w:rPr>
            </w:pPr>
          </w:p>
        </w:tc>
        <w:tc>
          <w:tcPr>
            <w:tcW w:w="536" w:type="dxa"/>
            <w:shd w:val="clear" w:color="auto" w:fill="auto"/>
          </w:tcPr>
          <w:p w:rsidR="005D6228" w:rsidRPr="008612AB" w:rsidRDefault="005D6228" w:rsidP="00AE2A2E">
            <w:pPr>
              <w:rPr>
                <w:i/>
                <w:sz w:val="16"/>
                <w:szCs w:val="16"/>
              </w:rPr>
            </w:pPr>
          </w:p>
        </w:tc>
        <w:tc>
          <w:tcPr>
            <w:tcW w:w="1499" w:type="dxa"/>
            <w:shd w:val="clear" w:color="auto" w:fill="auto"/>
          </w:tcPr>
          <w:p w:rsidR="005D6228" w:rsidRPr="008612AB" w:rsidRDefault="005D6228" w:rsidP="00211C96">
            <w:pPr>
              <w:rPr>
                <w:b/>
                <w:sz w:val="20"/>
                <w:szCs w:val="20"/>
              </w:rPr>
            </w:pPr>
            <w:r>
              <w:rPr>
                <w:b/>
                <w:sz w:val="20"/>
                <w:szCs w:val="20"/>
              </w:rPr>
              <w:t>If yes, provide brief description</w:t>
            </w:r>
          </w:p>
        </w:tc>
        <w:tc>
          <w:tcPr>
            <w:tcW w:w="3536" w:type="dxa"/>
            <w:shd w:val="clear" w:color="auto" w:fill="auto"/>
          </w:tcPr>
          <w:p w:rsidR="005D6228" w:rsidRPr="008612AB" w:rsidRDefault="005D6228" w:rsidP="002C2B69">
            <w:pPr>
              <w:rPr>
                <w:sz w:val="18"/>
                <w:szCs w:val="18"/>
              </w:rPr>
            </w:pPr>
          </w:p>
        </w:tc>
        <w:tc>
          <w:tcPr>
            <w:tcW w:w="405" w:type="dxa"/>
            <w:shd w:val="clear" w:color="auto" w:fill="auto"/>
          </w:tcPr>
          <w:p w:rsidR="005D6228" w:rsidRPr="008612AB" w:rsidRDefault="005D6228" w:rsidP="00211C96">
            <w:pPr>
              <w:rPr>
                <w:i/>
                <w:sz w:val="16"/>
                <w:szCs w:val="16"/>
              </w:rPr>
            </w:pPr>
          </w:p>
        </w:tc>
      </w:tr>
    </w:tbl>
    <w:p w:rsidR="00C00006" w:rsidRPr="008612AB" w:rsidRDefault="00C00006" w:rsidP="00C00006">
      <w:pPr>
        <w:tabs>
          <w:tab w:val="left" w:pos="5059"/>
        </w:tabs>
        <w:ind w:hanging="720"/>
        <w:rPr>
          <w:color w:val="0B0C0C"/>
        </w:rPr>
      </w:pPr>
    </w:p>
    <w:p w:rsidR="00C00006" w:rsidRPr="008612AB" w:rsidRDefault="00C00006" w:rsidP="00230FA9">
      <w:pPr>
        <w:tabs>
          <w:tab w:val="left" w:pos="5059"/>
        </w:tabs>
        <w:ind w:left="-720" w:right="-188"/>
        <w:rPr>
          <w:i/>
          <w:color w:val="0B0C0C"/>
          <w:sz w:val="20"/>
          <w:szCs w:val="20"/>
        </w:rPr>
      </w:pPr>
      <w:r w:rsidRPr="008612AB">
        <w:rPr>
          <w:b/>
          <w:i/>
          <w:color w:val="0B0C0C"/>
          <w:sz w:val="20"/>
          <w:szCs w:val="20"/>
        </w:rPr>
        <w:t>Note:</w:t>
      </w:r>
      <w:r w:rsidRPr="008612AB">
        <w:rPr>
          <w:color w:val="0B0C0C"/>
          <w:sz w:val="20"/>
          <w:szCs w:val="20"/>
        </w:rPr>
        <w:t xml:space="preserve"> </w:t>
      </w:r>
      <w:r w:rsidRPr="008612AB">
        <w:rPr>
          <w:i/>
          <w:color w:val="0B0C0C"/>
          <w:sz w:val="20"/>
          <w:szCs w:val="20"/>
        </w:rPr>
        <w:t xml:space="preserve">There is no need for staff members living with a shielding individual to follow the shielding measures themselves however they can support them by following the </w:t>
      </w:r>
      <w:hyperlink r:id="rId14" w:history="1">
        <w:r w:rsidRPr="008612AB">
          <w:rPr>
            <w:rStyle w:val="Hyperlink"/>
            <w:i/>
            <w:color w:val="4C2C92"/>
            <w:sz w:val="20"/>
            <w:szCs w:val="20"/>
            <w:bdr w:val="none" w:sz="0" w:space="0" w:color="auto" w:frame="1"/>
          </w:rPr>
          <w:t>guidance on staying alert and safe (social</w:t>
        </w:r>
        <w:r w:rsidRPr="008612AB">
          <w:rPr>
            <w:rStyle w:val="Hyperlink"/>
            <w:i/>
            <w:color w:val="0B0C0C"/>
            <w:sz w:val="20"/>
            <w:szCs w:val="20"/>
            <w:u w:val="none"/>
          </w:rPr>
          <w:t xml:space="preserve"> </w:t>
        </w:r>
        <w:r w:rsidRPr="008612AB">
          <w:rPr>
            <w:rStyle w:val="Hyperlink"/>
            <w:i/>
            <w:color w:val="4C2C92"/>
            <w:sz w:val="20"/>
            <w:szCs w:val="20"/>
            <w:bdr w:val="none" w:sz="0" w:space="0" w:color="auto" w:frame="1"/>
          </w:rPr>
          <w:t>distancing)</w:t>
        </w:r>
      </w:hyperlink>
      <w:r w:rsidRPr="008612AB">
        <w:rPr>
          <w:i/>
          <w:color w:val="0B0C0C"/>
          <w:sz w:val="20"/>
          <w:szCs w:val="20"/>
        </w:rPr>
        <w:t>.</w:t>
      </w:r>
    </w:p>
    <w:p w:rsidR="00C00006" w:rsidRPr="008612AB" w:rsidRDefault="00C00006" w:rsidP="003E703B">
      <w:pPr>
        <w:tabs>
          <w:tab w:val="left" w:pos="5059"/>
        </w:tabs>
        <w:ind w:hanging="720"/>
        <w:jc w:val="both"/>
        <w:rPr>
          <w:b/>
          <w:bCs/>
        </w:rPr>
      </w:pPr>
    </w:p>
    <w:p w:rsidR="001553C5" w:rsidRDefault="003A5D16" w:rsidP="001553C5">
      <w:pPr>
        <w:tabs>
          <w:tab w:val="left" w:pos="5059"/>
        </w:tabs>
        <w:ind w:hanging="720"/>
        <w:jc w:val="both"/>
        <w:rPr>
          <w:b/>
          <w:bCs/>
        </w:rPr>
      </w:pPr>
      <w:r w:rsidRPr="008612AB">
        <w:rPr>
          <w:b/>
          <w:bCs/>
        </w:rPr>
        <w:t xml:space="preserve">If you have answered NO to all questions, </w:t>
      </w:r>
      <w:r w:rsidR="001553C5">
        <w:rPr>
          <w:b/>
          <w:bCs/>
        </w:rPr>
        <w:t xml:space="preserve">then </w:t>
      </w:r>
      <w:r w:rsidRPr="008612AB">
        <w:rPr>
          <w:b/>
          <w:bCs/>
        </w:rPr>
        <w:t>no further action is</w:t>
      </w:r>
      <w:r w:rsidR="001553C5">
        <w:rPr>
          <w:b/>
          <w:bCs/>
        </w:rPr>
        <w:t xml:space="preserve"> required and this form will</w:t>
      </w:r>
    </w:p>
    <w:p w:rsidR="00333EA1" w:rsidRDefault="003E703B" w:rsidP="001553C5">
      <w:pPr>
        <w:tabs>
          <w:tab w:val="left" w:pos="5059"/>
        </w:tabs>
        <w:ind w:hanging="720"/>
        <w:jc w:val="both"/>
        <w:rPr>
          <w:b/>
          <w:bCs/>
        </w:rPr>
      </w:pPr>
      <w:r w:rsidRPr="008612AB">
        <w:rPr>
          <w:b/>
          <w:bCs/>
        </w:rPr>
        <w:t>be</w:t>
      </w:r>
      <w:r w:rsidR="001553C5">
        <w:rPr>
          <w:b/>
          <w:bCs/>
        </w:rPr>
        <w:t xml:space="preserve"> </w:t>
      </w:r>
      <w:r w:rsidR="003A5D16" w:rsidRPr="008612AB">
        <w:rPr>
          <w:b/>
          <w:bCs/>
        </w:rPr>
        <w:t>retained on your records</w:t>
      </w:r>
      <w:r w:rsidR="00333EA1">
        <w:rPr>
          <w:b/>
          <w:bCs/>
        </w:rPr>
        <w:t>. If you have answered yes to any of the questions then please</w:t>
      </w:r>
    </w:p>
    <w:p w:rsidR="003A5D16" w:rsidRPr="008612AB" w:rsidRDefault="00333EA1" w:rsidP="00333EA1">
      <w:pPr>
        <w:tabs>
          <w:tab w:val="left" w:pos="5059"/>
        </w:tabs>
        <w:ind w:hanging="720"/>
        <w:rPr>
          <w:lang w:val="de-DE"/>
        </w:rPr>
      </w:pPr>
      <w:r>
        <w:rPr>
          <w:b/>
          <w:bCs/>
        </w:rPr>
        <w:t>proceed to evaluate the risk further.</w:t>
      </w:r>
    </w:p>
    <w:p w:rsidR="00757200" w:rsidRPr="008612AB" w:rsidRDefault="00757200" w:rsidP="00D24E75">
      <w:pPr>
        <w:ind w:left="-720"/>
      </w:pPr>
    </w:p>
    <w:p w:rsidR="00F62B24" w:rsidRDefault="00F62B24"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D37C1A" w:rsidRDefault="00D37C1A"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EC1C32" w:rsidRDefault="00EC1C32" w:rsidP="00F62B24">
      <w:pPr>
        <w:pStyle w:val="ListParagraph"/>
        <w:ind w:left="11"/>
        <w:rPr>
          <w:rFonts w:ascii="Arial" w:hAnsi="Arial" w:cs="Arial"/>
          <w:b/>
          <w:sz w:val="20"/>
          <w:szCs w:val="20"/>
        </w:rPr>
      </w:pPr>
    </w:p>
    <w:p w:rsidR="00D37C1A" w:rsidRDefault="00D37C1A" w:rsidP="00D37C1A">
      <w:pPr>
        <w:jc w:val="center"/>
        <w:rPr>
          <w:rFonts w:ascii="Segoe UI" w:hAnsi="Segoe UI" w:cs="Segoe UI"/>
          <w:b/>
          <w:bCs/>
          <w:color w:val="FF0000"/>
          <w:sz w:val="18"/>
          <w:szCs w:val="18"/>
        </w:rPr>
      </w:pPr>
      <w:r w:rsidRPr="00452888">
        <w:rPr>
          <w:rFonts w:ascii="Segoe UI" w:hAnsi="Segoe UI" w:cs="Segoe UI"/>
          <w:b/>
          <w:bCs/>
          <w:color w:val="FF0000"/>
          <w:sz w:val="18"/>
          <w:szCs w:val="18"/>
        </w:rPr>
        <w:lastRenderedPageBreak/>
        <w:t>*** PLEASE READ AND UNDERSTAND PRIOR TO UNDERTAKING THE RISK ASSESSMENT ***</w:t>
      </w:r>
    </w:p>
    <w:p w:rsidR="00D37C1A" w:rsidRPr="00452888" w:rsidRDefault="00D37C1A" w:rsidP="00D37C1A">
      <w:pPr>
        <w:jc w:val="center"/>
        <w:rPr>
          <w:rFonts w:ascii="Segoe UI" w:hAnsi="Segoe UI" w:cs="Segoe UI"/>
          <w:b/>
          <w:bCs/>
          <w:color w:val="FF0000"/>
          <w:sz w:val="18"/>
          <w:szCs w:val="18"/>
        </w:rPr>
      </w:pPr>
    </w:p>
    <w:tbl>
      <w:tblPr>
        <w:tblStyle w:val="TableGrid"/>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10065"/>
      </w:tblGrid>
      <w:tr w:rsidR="00D37C1A" w:rsidRPr="00E87A92" w:rsidTr="00D37C1A">
        <w:trPr>
          <w:trHeight w:val="7654"/>
          <w:jc w:val="center"/>
        </w:trPr>
        <w:tc>
          <w:tcPr>
            <w:tcW w:w="10065" w:type="dxa"/>
            <w:shd w:val="clear" w:color="auto" w:fill="F2F2F2" w:themeFill="background1" w:themeFillShade="F2"/>
          </w:tcPr>
          <w:p w:rsidR="002A048F" w:rsidRDefault="002A048F" w:rsidP="00A67F3E">
            <w:pPr>
              <w:shd w:val="clear" w:color="auto" w:fill="F2F2F2" w:themeFill="background1" w:themeFillShade="F2"/>
              <w:ind w:left="92" w:right="91"/>
              <w:jc w:val="center"/>
              <w:rPr>
                <w:rFonts w:ascii="Segoe UI" w:hAnsi="Segoe UI" w:cs="Segoe UI"/>
                <w:b/>
                <w:bCs/>
                <w:sz w:val="16"/>
                <w:szCs w:val="16"/>
              </w:rPr>
            </w:pPr>
          </w:p>
          <w:p w:rsidR="00D37C1A" w:rsidRPr="002A048F" w:rsidRDefault="00D37C1A" w:rsidP="00A67F3E">
            <w:pPr>
              <w:shd w:val="clear" w:color="auto" w:fill="F2F2F2" w:themeFill="background1" w:themeFillShade="F2"/>
              <w:ind w:left="92" w:right="91"/>
              <w:jc w:val="center"/>
              <w:rPr>
                <w:rFonts w:ascii="Segoe UI" w:hAnsi="Segoe UI" w:cs="Segoe UI"/>
                <w:b/>
                <w:bCs/>
                <w:sz w:val="16"/>
                <w:szCs w:val="16"/>
                <w:u w:val="single"/>
              </w:rPr>
            </w:pPr>
            <w:r w:rsidRPr="002A048F">
              <w:rPr>
                <w:rFonts w:ascii="Segoe UI" w:hAnsi="Segoe UI" w:cs="Segoe UI"/>
                <w:b/>
                <w:bCs/>
                <w:sz w:val="16"/>
                <w:szCs w:val="16"/>
                <w:u w:val="single"/>
              </w:rPr>
              <w:t>IMPORTANT INFORMATION ABOUT THE DEMOGRAPHIC AND HEALTH RISKS ASSOCIATED WITH COVID 19</w:t>
            </w:r>
          </w:p>
          <w:p w:rsidR="00D37C1A" w:rsidRPr="00EA4FFB" w:rsidRDefault="00D37C1A" w:rsidP="00A67F3E">
            <w:pPr>
              <w:shd w:val="clear" w:color="auto" w:fill="F2F2F2" w:themeFill="background1" w:themeFillShade="F2"/>
              <w:ind w:left="92" w:right="91"/>
              <w:rPr>
                <w:rFonts w:ascii="Segoe UI" w:hAnsi="Segoe UI" w:cs="Segoe UI"/>
                <w:b/>
                <w:bCs/>
                <w:sz w:val="16"/>
                <w:szCs w:val="16"/>
              </w:rPr>
            </w:pPr>
          </w:p>
          <w:p w:rsidR="00D37C1A" w:rsidRPr="00EA4FFB" w:rsidRDefault="002A048F" w:rsidP="00A67F3E">
            <w:pPr>
              <w:shd w:val="clear" w:color="auto" w:fill="F2F2F2" w:themeFill="background1" w:themeFillShade="F2"/>
              <w:ind w:left="92" w:right="233"/>
              <w:rPr>
                <w:rFonts w:ascii="Segoe UI" w:hAnsi="Segoe UI" w:cs="Segoe UI"/>
                <w:b/>
                <w:bCs/>
                <w:sz w:val="16"/>
                <w:szCs w:val="16"/>
              </w:rPr>
            </w:pPr>
            <w:r>
              <w:rPr>
                <w:rFonts w:ascii="Segoe UI" w:hAnsi="Segoe UI" w:cs="Segoe UI"/>
                <w:b/>
                <w:bCs/>
                <w:sz w:val="16"/>
                <w:szCs w:val="16"/>
              </w:rPr>
              <w:t>H</w:t>
            </w:r>
            <w:r w:rsidR="00D37C1A" w:rsidRPr="00EA4FFB">
              <w:rPr>
                <w:rFonts w:ascii="Segoe UI" w:hAnsi="Segoe UI" w:cs="Segoe UI"/>
                <w:b/>
                <w:bCs/>
                <w:sz w:val="16"/>
                <w:szCs w:val="16"/>
              </w:rPr>
              <w:t>ealth condit</w:t>
            </w:r>
            <w:r>
              <w:rPr>
                <w:rFonts w:ascii="Segoe UI" w:hAnsi="Segoe UI" w:cs="Segoe UI"/>
                <w:b/>
                <w:bCs/>
                <w:sz w:val="16"/>
                <w:szCs w:val="16"/>
              </w:rPr>
              <w:t>ions associated with an increased</w:t>
            </w:r>
            <w:r w:rsidR="000F2007">
              <w:rPr>
                <w:rFonts w:ascii="Segoe UI" w:hAnsi="Segoe UI" w:cs="Segoe UI"/>
                <w:b/>
                <w:bCs/>
                <w:sz w:val="16"/>
                <w:szCs w:val="16"/>
              </w:rPr>
              <w:t xml:space="preserve"> COVID-19 Risk?</w:t>
            </w:r>
          </w:p>
          <w:p w:rsidR="00D37C1A" w:rsidRPr="00EA4FFB" w:rsidRDefault="00D37C1A" w:rsidP="00A67F3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Government are advising those who are at increased risk of severe illness from coronavirus (COVID-19) to be particularly stringent in following social distancing measures. This group includes those</w:t>
            </w:r>
            <w:r>
              <w:rPr>
                <w:rFonts w:ascii="Segoe UI" w:hAnsi="Segoe UI" w:cs="Segoe UI"/>
                <w:sz w:val="16"/>
                <w:szCs w:val="16"/>
              </w:rPr>
              <w:t xml:space="preserve"> who are shielding and those :</w:t>
            </w:r>
            <w:r w:rsidRPr="00EA4FFB">
              <w:rPr>
                <w:rFonts w:ascii="Segoe UI" w:hAnsi="Segoe UI" w:cs="Segoe UI"/>
                <w:sz w:val="16"/>
                <w:szCs w:val="16"/>
              </w:rPr>
              <w:t xml:space="preserve"> </w:t>
            </w:r>
          </w:p>
          <w:p w:rsidR="00D37C1A" w:rsidRPr="00EA4FFB" w:rsidRDefault="00D37C1A" w:rsidP="00A67F3E">
            <w:pPr>
              <w:shd w:val="clear" w:color="auto" w:fill="F2F2F2" w:themeFill="background1" w:themeFillShade="F2"/>
              <w:ind w:left="92" w:right="233"/>
              <w:rPr>
                <w:rFonts w:ascii="Segoe UI" w:hAnsi="Segoe UI" w:cs="Segoe UI"/>
                <w:sz w:val="16"/>
                <w:szCs w:val="16"/>
              </w:rPr>
            </w:pPr>
          </w:p>
          <w:p w:rsidR="00D37C1A" w:rsidRPr="00EA4FFB" w:rsidRDefault="00D37C1A" w:rsidP="00A67F3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With an underlying health condition listed below (i.e. anyone instructed to get a flu jab as an adult each year on medical grounds): </w:t>
            </w:r>
          </w:p>
          <w:p w:rsidR="00D37C1A" w:rsidRPr="00EA4FFB" w:rsidRDefault="00D37C1A" w:rsidP="00A67F3E">
            <w:pPr>
              <w:shd w:val="clear" w:color="auto" w:fill="F2F2F2" w:themeFill="background1" w:themeFillShade="F2"/>
              <w:ind w:left="92" w:right="233"/>
              <w:rPr>
                <w:rFonts w:ascii="Segoe UI" w:hAnsi="Segoe UI" w:cs="Segoe UI"/>
                <w:sz w:val="16"/>
                <w:szCs w:val="16"/>
              </w:rPr>
            </w:pP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chronic (long-term) respiratory diseases, such as asthma, chronic obstructive pulmonary disease (COPD), emphysema or bronchitis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chronic heart disease, such as heart failure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chronic kidney disease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chronic liver disease, such as hepatitis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chronic neurological conditions, such as Parkinson’s disease, motor neurone disease, multiple sclerosis (MS), a learning disability or cerebral palsy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diabetes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problems with your spleen – for example, sickle cell disease or if you have had your spleen removed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a weakened immune system as the result of conditions such as HIV and AIDS, or medicines such as steroid tablets or chemotherapy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sz w:val="16"/>
                <w:szCs w:val="16"/>
              </w:rPr>
            </w:pPr>
            <w:r w:rsidRPr="00EA4FFB">
              <w:rPr>
                <w:rFonts w:ascii="Segoe UI" w:hAnsi="Segoe UI" w:cs="Segoe UI"/>
                <w:sz w:val="16"/>
                <w:szCs w:val="16"/>
              </w:rPr>
              <w:t xml:space="preserve">being seriously overweight (a body mass index (BMI) of 40 or above)                                                                                 </w:t>
            </w:r>
          </w:p>
          <w:p w:rsidR="00D37C1A" w:rsidRPr="00EA4FFB" w:rsidRDefault="00D37C1A" w:rsidP="00D37C1A">
            <w:pPr>
              <w:pStyle w:val="ListParagraph"/>
              <w:numPr>
                <w:ilvl w:val="0"/>
                <w:numId w:val="16"/>
              </w:numPr>
              <w:shd w:val="clear" w:color="auto" w:fill="F2F2F2" w:themeFill="background1" w:themeFillShade="F2"/>
              <w:spacing w:after="0" w:line="240" w:lineRule="auto"/>
              <w:ind w:left="801" w:right="233"/>
              <w:contextualSpacing w:val="0"/>
              <w:rPr>
                <w:rFonts w:ascii="Segoe UI" w:hAnsi="Segoe UI" w:cs="Segoe UI"/>
                <w:b/>
                <w:bCs/>
                <w:sz w:val="16"/>
                <w:szCs w:val="16"/>
              </w:rPr>
            </w:pPr>
            <w:r w:rsidRPr="00EA4FFB">
              <w:rPr>
                <w:rFonts w:ascii="Segoe UI" w:hAnsi="Segoe UI" w:cs="Segoe UI"/>
                <w:sz w:val="16"/>
                <w:szCs w:val="16"/>
              </w:rPr>
              <w:t xml:space="preserve">those who are pregnant                                                  </w:t>
            </w:r>
          </w:p>
          <w:p w:rsidR="00D37C1A" w:rsidRPr="00EA4FFB" w:rsidRDefault="00D37C1A" w:rsidP="00A67F3E">
            <w:pPr>
              <w:shd w:val="clear" w:color="auto" w:fill="F2F2F2" w:themeFill="background1" w:themeFillShade="F2"/>
              <w:ind w:left="92" w:right="233"/>
              <w:rPr>
                <w:rFonts w:ascii="Segoe UI" w:hAnsi="Segoe UI" w:cs="Segoe UI"/>
                <w:sz w:val="16"/>
                <w:szCs w:val="16"/>
              </w:rPr>
            </w:pPr>
          </w:p>
          <w:p w:rsidR="00D37C1A" w:rsidRPr="00EA4FFB" w:rsidRDefault="00D37C1A" w:rsidP="00A67F3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Demographic fac</w:t>
            </w:r>
            <w:r w:rsidR="002A048F">
              <w:rPr>
                <w:rFonts w:ascii="Segoe UI" w:hAnsi="Segoe UI" w:cs="Segoe UI"/>
                <w:b/>
                <w:bCs/>
                <w:sz w:val="16"/>
                <w:szCs w:val="16"/>
              </w:rPr>
              <w:t>tors associated with an increased Covid-19 Risk</w:t>
            </w:r>
            <w:r w:rsidRPr="00EA4FFB">
              <w:rPr>
                <w:rFonts w:ascii="Segoe UI" w:hAnsi="Segoe UI" w:cs="Segoe UI"/>
                <w:b/>
                <w:bCs/>
                <w:sz w:val="16"/>
                <w:szCs w:val="16"/>
              </w:rPr>
              <w:t xml:space="preserve">        </w:t>
            </w:r>
          </w:p>
          <w:p w:rsidR="00D37C1A" w:rsidRPr="00EA4FFB" w:rsidRDefault="00D37C1A" w:rsidP="00A67F3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The emerging evidence suggests there are three key things that can affect people’s vulnerability, or ‘risk factor’: Age, Gender, and Ethnicity. Put simply, older people, men, and people from Black, Asian and Minority Ethnic (BAME) communities seem to be at greater risk from Covid-19. The causes of these increased risk factors are not yet fully understood, and further research is taking place right now. </w:t>
            </w:r>
          </w:p>
          <w:p w:rsidR="00D37C1A" w:rsidRPr="00EA4FFB" w:rsidRDefault="00D37C1A" w:rsidP="00A67F3E">
            <w:pPr>
              <w:shd w:val="clear" w:color="auto" w:fill="F2F2F2" w:themeFill="background1" w:themeFillShade="F2"/>
              <w:ind w:left="92" w:right="233"/>
              <w:rPr>
                <w:rFonts w:ascii="Segoe UI" w:hAnsi="Segoe UI" w:cs="Segoe UI"/>
                <w:sz w:val="16"/>
                <w:szCs w:val="16"/>
              </w:rPr>
            </w:pPr>
          </w:p>
          <w:p w:rsidR="00D37C1A" w:rsidRPr="00EA4FFB" w:rsidRDefault="00D37C1A" w:rsidP="00A67F3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Age:</w:t>
            </w:r>
          </w:p>
          <w:p w:rsidR="00D37C1A" w:rsidRPr="00EA4FFB" w:rsidRDefault="00D37C1A" w:rsidP="00A67F3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evidence shows that age is a clear risk factor. This is why the government measures are in place for the over-70s in terms of self-isolation. Compare</w:t>
            </w:r>
            <w:r w:rsidR="000F2007">
              <w:rPr>
                <w:rFonts w:ascii="Segoe UI" w:hAnsi="Segoe UI" w:cs="Segoe UI"/>
                <w:sz w:val="16"/>
                <w:szCs w:val="16"/>
              </w:rPr>
              <w:t>d to people in their 40s, those</w:t>
            </w:r>
            <w:r w:rsidRPr="00EA4FFB">
              <w:rPr>
                <w:rFonts w:ascii="Segoe UI" w:hAnsi="Segoe UI" w:cs="Segoe UI"/>
                <w:sz w:val="16"/>
                <w:szCs w:val="16"/>
              </w:rPr>
              <w:t xml:space="preserve"> in their 60s could be up to eight-times more at risk, and people in their 70s could be 25-times or more at risk. So in our teams we need to make sure we are taking action to reduce older colleagues’ exposure to the Coronavirus. </w:t>
            </w:r>
          </w:p>
          <w:p w:rsidR="00D37C1A" w:rsidRPr="00EA4FFB" w:rsidRDefault="00D37C1A" w:rsidP="00A67F3E">
            <w:pPr>
              <w:shd w:val="clear" w:color="auto" w:fill="F2F2F2" w:themeFill="background1" w:themeFillShade="F2"/>
              <w:ind w:left="92" w:right="233"/>
              <w:rPr>
                <w:rFonts w:ascii="Segoe UI" w:hAnsi="Segoe UI" w:cs="Segoe UI"/>
                <w:b/>
                <w:bCs/>
                <w:sz w:val="16"/>
                <w:szCs w:val="16"/>
              </w:rPr>
            </w:pPr>
          </w:p>
          <w:p w:rsidR="00D37C1A" w:rsidRPr="00EA4FFB" w:rsidRDefault="00D37C1A" w:rsidP="00A67F3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Gender:</w:t>
            </w:r>
          </w:p>
          <w:p w:rsidR="00D37C1A" w:rsidRPr="00EA4FFB" w:rsidRDefault="00D37C1A" w:rsidP="00A67F3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risk for men of becoming seriously ill from COVID-19 appears likely to be between 1.5 to 2.5 times greater than for women. This seems to increase with age from 40 up to 85. We need to consider people’s gender when assessing their risk from COVID-19, especially amongst older colleagues.</w:t>
            </w:r>
          </w:p>
          <w:p w:rsidR="00D37C1A" w:rsidRPr="00EA4FFB" w:rsidRDefault="00D37C1A" w:rsidP="00A67F3E">
            <w:pPr>
              <w:shd w:val="clear" w:color="auto" w:fill="F2F2F2" w:themeFill="background1" w:themeFillShade="F2"/>
              <w:ind w:left="92" w:right="233"/>
              <w:rPr>
                <w:rFonts w:ascii="Segoe UI" w:hAnsi="Segoe UI" w:cs="Segoe UI"/>
                <w:sz w:val="16"/>
                <w:szCs w:val="16"/>
              </w:rPr>
            </w:pPr>
          </w:p>
          <w:p w:rsidR="00D37C1A" w:rsidRPr="00EA4FFB" w:rsidRDefault="00D37C1A" w:rsidP="00A67F3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Ethnicity:</w:t>
            </w:r>
          </w:p>
          <w:p w:rsidR="00D37C1A" w:rsidRPr="00EA4FFB" w:rsidRDefault="00D37C1A" w:rsidP="00A67F3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sz w:val="16"/>
                <w:szCs w:val="16"/>
              </w:rPr>
              <w:t xml:space="preserve">Emerging data and research suggests that BAME people are at greater risk from COVID-19, compared to their white counterparts. A recent UK study by the Intensive Care National Audit and Research Centre found that 35% of 2,000 COVID-19 patients were non-white, which is nearly triple the 13% proportion in the wider UK population. From this, Asian patients were two-times more likely to be most seriously ill, and black patients 3.4-times more likely, compared to white patients. Similar findings have emerged from studies in the US, as well. In </w:t>
            </w:r>
            <w:r>
              <w:rPr>
                <w:rFonts w:ascii="Segoe UI" w:hAnsi="Segoe UI" w:cs="Segoe UI"/>
                <w:sz w:val="16"/>
                <w:szCs w:val="16"/>
              </w:rPr>
              <w:t xml:space="preserve">some sectors, </w:t>
            </w:r>
            <w:r w:rsidRPr="00EA4FFB">
              <w:rPr>
                <w:rFonts w:ascii="Segoe UI" w:hAnsi="Segoe UI" w:cs="Segoe UI"/>
                <w:sz w:val="16"/>
                <w:szCs w:val="16"/>
              </w:rPr>
              <w:t>BAME colleagues are disproportionately represented in the workforce</w:t>
            </w:r>
            <w:r>
              <w:rPr>
                <w:rFonts w:ascii="Segoe UI" w:hAnsi="Segoe UI" w:cs="Segoe UI"/>
                <w:sz w:val="16"/>
                <w:szCs w:val="16"/>
              </w:rPr>
              <w:t xml:space="preserve">.  </w:t>
            </w:r>
            <w:r w:rsidRPr="00EA4FFB">
              <w:rPr>
                <w:rFonts w:ascii="Segoe UI" w:hAnsi="Segoe UI" w:cs="Segoe UI"/>
                <w:sz w:val="16"/>
                <w:szCs w:val="16"/>
              </w:rPr>
              <w:t xml:space="preserve"> We are taking these findings very seriously and on this basis, we must take colleagues’ ethnicity into account when assessing their risk from COVID-19</w:t>
            </w:r>
            <w:r>
              <w:rPr>
                <w:rFonts w:ascii="Segoe UI" w:hAnsi="Segoe UI" w:cs="Segoe UI"/>
                <w:b/>
                <w:bCs/>
                <w:sz w:val="16"/>
                <w:szCs w:val="16"/>
              </w:rPr>
              <w:t>.</w:t>
            </w:r>
          </w:p>
          <w:p w:rsidR="00D37C1A" w:rsidRPr="00EA4FFB" w:rsidRDefault="00D37C1A" w:rsidP="00A67F3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 xml:space="preserve">              </w:t>
            </w:r>
          </w:p>
        </w:tc>
      </w:tr>
    </w:tbl>
    <w:p w:rsidR="00D37C1A" w:rsidRDefault="00D37C1A" w:rsidP="00D37C1A">
      <w:pPr>
        <w:pStyle w:val="ListParagraph"/>
        <w:spacing w:after="0" w:line="240" w:lineRule="auto"/>
        <w:ind w:left="11"/>
        <w:rPr>
          <w:rFonts w:ascii="Arial" w:hAnsi="Arial" w:cs="Arial"/>
          <w:b/>
          <w:sz w:val="20"/>
          <w:szCs w:val="20"/>
        </w:rPr>
      </w:pPr>
    </w:p>
    <w:p w:rsidR="00D37C1A" w:rsidRPr="00230FA9" w:rsidRDefault="00D37C1A" w:rsidP="00D37C1A">
      <w:pPr>
        <w:ind w:left="-709"/>
        <w:rPr>
          <w:b/>
          <w:sz w:val="20"/>
          <w:szCs w:val="20"/>
        </w:rPr>
      </w:pPr>
      <w:r w:rsidRPr="00230FA9">
        <w:rPr>
          <w:b/>
          <w:sz w:val="20"/>
          <w:szCs w:val="20"/>
        </w:rPr>
        <w:t>Evaluating the risk</w:t>
      </w:r>
    </w:p>
    <w:p w:rsidR="00D37C1A" w:rsidRPr="00D13C51" w:rsidRDefault="00D37C1A" w:rsidP="00D37C1A">
      <w:pPr>
        <w:ind w:left="-709" w:right="-188"/>
        <w:jc w:val="both"/>
        <w:rPr>
          <w:sz w:val="20"/>
          <w:szCs w:val="20"/>
        </w:rPr>
      </w:pPr>
      <w:r w:rsidRPr="00230FA9">
        <w:rPr>
          <w:sz w:val="20"/>
          <w:szCs w:val="20"/>
        </w:rPr>
        <w:t xml:space="preserve">In order to assist managers to assess the risk in a </w:t>
      </w:r>
      <w:r>
        <w:rPr>
          <w:sz w:val="20"/>
          <w:szCs w:val="20"/>
        </w:rPr>
        <w:t xml:space="preserve">structured and </w:t>
      </w:r>
      <w:r w:rsidRPr="00230FA9">
        <w:rPr>
          <w:sz w:val="20"/>
          <w:szCs w:val="20"/>
        </w:rPr>
        <w:t xml:space="preserve">consistent manner we have included a scoring matrix. For each risk factor </w:t>
      </w:r>
      <w:r w:rsidRPr="00230FA9">
        <w:rPr>
          <w:b/>
          <w:sz w:val="20"/>
          <w:szCs w:val="20"/>
        </w:rPr>
        <w:t>(age, gender &amp; ethnicity and condition status)</w:t>
      </w:r>
      <w:r w:rsidRPr="00230FA9">
        <w:rPr>
          <w:sz w:val="20"/>
          <w:szCs w:val="20"/>
        </w:rPr>
        <w:t xml:space="preserve"> please allocate a score of 1, 2, 3, or 4.Add the numbers up for a Total </w:t>
      </w:r>
      <w:r w:rsidR="005A50B6">
        <w:rPr>
          <w:sz w:val="20"/>
          <w:szCs w:val="20"/>
        </w:rPr>
        <w:t xml:space="preserve">Risk </w:t>
      </w:r>
      <w:r w:rsidRPr="00230FA9">
        <w:rPr>
          <w:sz w:val="20"/>
          <w:szCs w:val="20"/>
        </w:rPr>
        <w:t xml:space="preserve">Score. </w:t>
      </w:r>
      <w:r w:rsidRPr="00D13C51">
        <w:rPr>
          <w:sz w:val="20"/>
          <w:szCs w:val="20"/>
        </w:rPr>
        <w:t>Once those two factors are assessed, the matrix on the next page can be used to determine the level of risk</w:t>
      </w:r>
      <w:r>
        <w:rPr>
          <w:sz w:val="20"/>
          <w:szCs w:val="20"/>
        </w:rPr>
        <w:t xml:space="preserve"> (</w:t>
      </w:r>
      <w:r w:rsidRPr="00D13C51">
        <w:rPr>
          <w:sz w:val="20"/>
          <w:szCs w:val="20"/>
        </w:rPr>
        <w:t>Th</w:t>
      </w:r>
      <w:r>
        <w:rPr>
          <w:sz w:val="20"/>
          <w:szCs w:val="20"/>
        </w:rPr>
        <w:t>is information can</w:t>
      </w:r>
      <w:r w:rsidRPr="00D13C51">
        <w:rPr>
          <w:sz w:val="20"/>
          <w:szCs w:val="20"/>
        </w:rPr>
        <w:t xml:space="preserve"> then </w:t>
      </w:r>
      <w:r>
        <w:rPr>
          <w:sz w:val="20"/>
          <w:szCs w:val="20"/>
        </w:rPr>
        <w:t xml:space="preserve">be </w:t>
      </w:r>
      <w:r w:rsidRPr="00D13C51">
        <w:rPr>
          <w:sz w:val="20"/>
          <w:szCs w:val="20"/>
        </w:rPr>
        <w:t>used to prioritise any control measures necessary to eliminate or reduce the risk to an acceptable level.</w:t>
      </w:r>
    </w:p>
    <w:p w:rsidR="00D37C1A" w:rsidRPr="00230FA9" w:rsidRDefault="00D37C1A" w:rsidP="00D37C1A">
      <w:pPr>
        <w:ind w:left="-709" w:right="-188"/>
        <w:jc w:val="both"/>
        <w:rPr>
          <w:sz w:val="20"/>
          <w:szCs w:val="20"/>
        </w:rPr>
      </w:pPr>
      <w:r w:rsidRPr="00230FA9">
        <w:rPr>
          <w:sz w:val="20"/>
          <w:szCs w:val="20"/>
        </w:rPr>
        <w:t xml:space="preserve"> </w:t>
      </w:r>
    </w:p>
    <w:p w:rsidR="00D37C1A" w:rsidRPr="00230FA9" w:rsidRDefault="00D37C1A" w:rsidP="00D37C1A">
      <w:pPr>
        <w:ind w:left="-709" w:right="-188"/>
        <w:jc w:val="both"/>
        <w:rPr>
          <w:sz w:val="20"/>
          <w:szCs w:val="20"/>
        </w:rPr>
      </w:pPr>
      <w:r w:rsidRPr="00230FA9">
        <w:rPr>
          <w:sz w:val="20"/>
          <w:szCs w:val="20"/>
        </w:rPr>
        <w:t>As an example, a 52 year old black male with moderate underlying h</w:t>
      </w:r>
      <w:r w:rsidR="005A50B6">
        <w:rPr>
          <w:sz w:val="20"/>
          <w:szCs w:val="20"/>
        </w:rPr>
        <w:t xml:space="preserve">ealth conditions would </w:t>
      </w:r>
      <w:r w:rsidRPr="00230FA9">
        <w:rPr>
          <w:sz w:val="20"/>
          <w:szCs w:val="20"/>
        </w:rPr>
        <w:t xml:space="preserve">scores as follows: </w:t>
      </w:r>
    </w:p>
    <w:p w:rsidR="00D37C1A" w:rsidRPr="00DF5C1F" w:rsidRDefault="00D37C1A" w:rsidP="00D37C1A">
      <w:pPr>
        <w:pStyle w:val="ListParagraph"/>
        <w:numPr>
          <w:ilvl w:val="0"/>
          <w:numId w:val="19"/>
        </w:numPr>
        <w:spacing w:after="0" w:line="240" w:lineRule="auto"/>
        <w:rPr>
          <w:rFonts w:ascii="Arial" w:hAnsi="Arial" w:cs="Arial"/>
          <w:sz w:val="20"/>
          <w:szCs w:val="20"/>
        </w:rPr>
      </w:pPr>
      <w:r w:rsidRPr="00DF5C1F">
        <w:rPr>
          <w:rFonts w:ascii="Arial" w:hAnsi="Arial" w:cs="Arial"/>
          <w:b/>
          <w:sz w:val="20"/>
          <w:szCs w:val="20"/>
        </w:rPr>
        <w:t xml:space="preserve">Age </w:t>
      </w:r>
      <w:r w:rsidRPr="00DF5C1F">
        <w:rPr>
          <w:rFonts w:ascii="Arial" w:hAnsi="Arial" w:cs="Arial"/>
          <w:sz w:val="20"/>
          <w:szCs w:val="20"/>
        </w:rPr>
        <w:t>(band 50-59) – score 2</w:t>
      </w:r>
    </w:p>
    <w:p w:rsidR="00D37C1A" w:rsidRPr="00DF5C1F" w:rsidRDefault="00D37C1A" w:rsidP="00D37C1A">
      <w:pPr>
        <w:pStyle w:val="ListParagraph"/>
        <w:numPr>
          <w:ilvl w:val="0"/>
          <w:numId w:val="19"/>
        </w:numPr>
        <w:spacing w:after="0" w:line="240" w:lineRule="auto"/>
        <w:rPr>
          <w:rFonts w:ascii="Arial" w:hAnsi="Arial" w:cs="Arial"/>
          <w:sz w:val="20"/>
          <w:szCs w:val="20"/>
        </w:rPr>
      </w:pPr>
      <w:r w:rsidRPr="00DF5C1F">
        <w:rPr>
          <w:rFonts w:ascii="Arial" w:hAnsi="Arial" w:cs="Arial"/>
          <w:b/>
          <w:sz w:val="20"/>
          <w:szCs w:val="20"/>
        </w:rPr>
        <w:t>Gender &amp; ethnicity</w:t>
      </w:r>
      <w:r w:rsidRPr="00DF5C1F">
        <w:rPr>
          <w:rFonts w:ascii="Arial" w:hAnsi="Arial" w:cs="Arial"/>
          <w:sz w:val="20"/>
          <w:szCs w:val="20"/>
        </w:rPr>
        <w:t xml:space="preserve"> (Male Black) – score 3</w:t>
      </w:r>
    </w:p>
    <w:p w:rsidR="00D37C1A" w:rsidRPr="00DF5C1F" w:rsidRDefault="00D37C1A" w:rsidP="00D37C1A">
      <w:pPr>
        <w:pStyle w:val="ListParagraph"/>
        <w:numPr>
          <w:ilvl w:val="0"/>
          <w:numId w:val="19"/>
        </w:numPr>
        <w:spacing w:after="0" w:line="240" w:lineRule="auto"/>
        <w:rPr>
          <w:rFonts w:ascii="Arial" w:hAnsi="Arial" w:cs="Arial"/>
          <w:sz w:val="20"/>
          <w:szCs w:val="20"/>
        </w:rPr>
      </w:pPr>
      <w:r w:rsidRPr="00DF5C1F">
        <w:rPr>
          <w:rFonts w:ascii="Arial" w:hAnsi="Arial" w:cs="Arial"/>
          <w:b/>
          <w:sz w:val="20"/>
          <w:szCs w:val="20"/>
        </w:rPr>
        <w:t>Condition status</w:t>
      </w:r>
      <w:r w:rsidR="005A50B6">
        <w:rPr>
          <w:rFonts w:ascii="Arial" w:hAnsi="Arial" w:cs="Arial"/>
          <w:sz w:val="20"/>
          <w:szCs w:val="20"/>
        </w:rPr>
        <w:t xml:space="preserve"> (Moderate or C</w:t>
      </w:r>
      <w:r w:rsidRPr="00DF5C1F">
        <w:rPr>
          <w:rFonts w:ascii="Arial" w:hAnsi="Arial" w:cs="Arial"/>
          <w:sz w:val="20"/>
          <w:szCs w:val="20"/>
        </w:rPr>
        <w:t>hronic) – score 3</w:t>
      </w:r>
    </w:p>
    <w:p w:rsidR="005A50B6" w:rsidRPr="00001D16" w:rsidRDefault="001553C5" w:rsidP="00757200">
      <w:pPr>
        <w:pStyle w:val="ListParagraph"/>
        <w:numPr>
          <w:ilvl w:val="0"/>
          <w:numId w:val="19"/>
        </w:numPr>
        <w:spacing w:after="0" w:line="240" w:lineRule="auto"/>
        <w:rPr>
          <w:rFonts w:ascii="Arial" w:hAnsi="Arial" w:cs="Arial"/>
          <w:b/>
          <w:sz w:val="20"/>
          <w:szCs w:val="20"/>
        </w:rPr>
      </w:pPr>
      <w:r>
        <w:rPr>
          <w:rFonts w:ascii="Arial" w:hAnsi="Arial" w:cs="Arial"/>
          <w:b/>
          <w:sz w:val="20"/>
          <w:szCs w:val="20"/>
        </w:rPr>
        <w:t xml:space="preserve">Total Score = 8 </w:t>
      </w:r>
      <w:r w:rsidR="00D37C1A" w:rsidRPr="00DF5C1F">
        <w:rPr>
          <w:rFonts w:ascii="Arial" w:hAnsi="Arial" w:cs="Arial"/>
          <w:b/>
          <w:sz w:val="20"/>
          <w:szCs w:val="20"/>
        </w:rPr>
        <w:t xml:space="preserve"> </w:t>
      </w:r>
    </w:p>
    <w:p w:rsidR="001553C5" w:rsidRDefault="001553C5" w:rsidP="00757200">
      <w:pPr>
        <w:rPr>
          <w:sz w:val="18"/>
          <w:szCs w:val="18"/>
        </w:rPr>
      </w:pPr>
    </w:p>
    <w:p w:rsidR="00EC1C32" w:rsidRDefault="00EC1C32" w:rsidP="00757200">
      <w:pPr>
        <w:rPr>
          <w:sz w:val="18"/>
          <w:szCs w:val="18"/>
        </w:rPr>
      </w:pPr>
    </w:p>
    <w:p w:rsidR="00EC1C32" w:rsidRDefault="00EC1C32" w:rsidP="00757200">
      <w:pPr>
        <w:rPr>
          <w:sz w:val="18"/>
          <w:szCs w:val="18"/>
        </w:rPr>
      </w:pPr>
    </w:p>
    <w:p w:rsidR="00EC1C32" w:rsidRPr="008612AB" w:rsidRDefault="00EC1C32" w:rsidP="00757200">
      <w:pPr>
        <w:rPr>
          <w:sz w:val="18"/>
          <w:szCs w:val="18"/>
        </w:rPr>
      </w:pPr>
    </w:p>
    <w:tbl>
      <w:tblPr>
        <w:tblStyle w:val="TableGrid"/>
        <w:tblW w:w="10774" w:type="dxa"/>
        <w:tblInd w:w="-714" w:type="dxa"/>
        <w:tblLayout w:type="fixed"/>
        <w:tblLook w:val="04A0" w:firstRow="1" w:lastRow="0" w:firstColumn="1" w:lastColumn="0" w:noHBand="0" w:noVBand="1"/>
      </w:tblPr>
      <w:tblGrid>
        <w:gridCol w:w="1834"/>
        <w:gridCol w:w="1710"/>
        <w:gridCol w:w="426"/>
        <w:gridCol w:w="1701"/>
        <w:gridCol w:w="425"/>
        <w:gridCol w:w="1701"/>
        <w:gridCol w:w="425"/>
        <w:gridCol w:w="2126"/>
        <w:gridCol w:w="426"/>
      </w:tblGrid>
      <w:tr w:rsidR="00757200" w:rsidRPr="008612AB" w:rsidTr="00DF5C1F">
        <w:trPr>
          <w:trHeight w:val="416"/>
        </w:trPr>
        <w:tc>
          <w:tcPr>
            <w:tcW w:w="1834" w:type="dxa"/>
            <w:shd w:val="clear" w:color="auto" w:fill="95B3D7"/>
            <w:vAlign w:val="center"/>
          </w:tcPr>
          <w:p w:rsidR="00757200" w:rsidRPr="008612AB" w:rsidRDefault="00757200" w:rsidP="00B4269C">
            <w:pPr>
              <w:jc w:val="center"/>
              <w:rPr>
                <w:b/>
                <w:caps/>
                <w:sz w:val="16"/>
                <w:szCs w:val="16"/>
              </w:rPr>
            </w:pPr>
            <w:r w:rsidRPr="008612AB">
              <w:rPr>
                <w:b/>
                <w:caps/>
                <w:sz w:val="16"/>
                <w:szCs w:val="16"/>
              </w:rPr>
              <w:lastRenderedPageBreak/>
              <w:t>Risk</w:t>
            </w:r>
          </w:p>
        </w:tc>
        <w:tc>
          <w:tcPr>
            <w:tcW w:w="1710" w:type="dxa"/>
            <w:shd w:val="clear" w:color="auto" w:fill="95B3D7"/>
            <w:vAlign w:val="center"/>
          </w:tcPr>
          <w:p w:rsidR="00757200" w:rsidRPr="008612AB" w:rsidRDefault="00757200" w:rsidP="00B4269C">
            <w:pPr>
              <w:jc w:val="center"/>
              <w:rPr>
                <w:b/>
                <w:caps/>
                <w:sz w:val="16"/>
                <w:szCs w:val="16"/>
              </w:rPr>
            </w:pPr>
            <w:r w:rsidRPr="008612AB">
              <w:rPr>
                <w:b/>
                <w:caps/>
                <w:sz w:val="16"/>
                <w:szCs w:val="16"/>
              </w:rPr>
              <w:t>Score 1</w:t>
            </w:r>
          </w:p>
        </w:tc>
        <w:tc>
          <w:tcPr>
            <w:tcW w:w="426" w:type="dxa"/>
            <w:shd w:val="clear" w:color="auto" w:fill="95B3D7"/>
            <w:vAlign w:val="center"/>
          </w:tcPr>
          <w:p w:rsidR="00757200" w:rsidRPr="008612AB" w:rsidRDefault="00757200" w:rsidP="00B4269C">
            <w:pPr>
              <w:jc w:val="center"/>
              <w:rPr>
                <w:b/>
                <w:caps/>
                <w:sz w:val="16"/>
                <w:szCs w:val="16"/>
              </w:rPr>
            </w:pPr>
            <w:r w:rsidRPr="008612AB">
              <w:rPr>
                <w:b/>
                <w:sz w:val="16"/>
                <w:szCs w:val="16"/>
              </w:rPr>
              <w:t>x</w:t>
            </w:r>
          </w:p>
        </w:tc>
        <w:tc>
          <w:tcPr>
            <w:tcW w:w="1701" w:type="dxa"/>
            <w:shd w:val="clear" w:color="auto" w:fill="95B3D7"/>
            <w:vAlign w:val="center"/>
          </w:tcPr>
          <w:p w:rsidR="00757200" w:rsidRPr="008612AB" w:rsidRDefault="00757200" w:rsidP="00B4269C">
            <w:pPr>
              <w:jc w:val="center"/>
              <w:rPr>
                <w:b/>
                <w:caps/>
                <w:sz w:val="16"/>
                <w:szCs w:val="16"/>
              </w:rPr>
            </w:pPr>
            <w:r w:rsidRPr="008612AB">
              <w:rPr>
                <w:b/>
                <w:caps/>
                <w:sz w:val="16"/>
                <w:szCs w:val="16"/>
              </w:rPr>
              <w:t>Score 2</w:t>
            </w:r>
          </w:p>
        </w:tc>
        <w:tc>
          <w:tcPr>
            <w:tcW w:w="425" w:type="dxa"/>
            <w:shd w:val="clear" w:color="auto" w:fill="95B3D7"/>
            <w:vAlign w:val="center"/>
          </w:tcPr>
          <w:p w:rsidR="00757200" w:rsidRPr="008612AB" w:rsidRDefault="00757200" w:rsidP="00B4269C">
            <w:pPr>
              <w:jc w:val="center"/>
              <w:rPr>
                <w:b/>
                <w:caps/>
                <w:sz w:val="16"/>
                <w:szCs w:val="16"/>
              </w:rPr>
            </w:pPr>
            <w:r w:rsidRPr="008612AB">
              <w:rPr>
                <w:b/>
                <w:sz w:val="16"/>
                <w:szCs w:val="16"/>
              </w:rPr>
              <w:t>x</w:t>
            </w:r>
          </w:p>
        </w:tc>
        <w:tc>
          <w:tcPr>
            <w:tcW w:w="1701" w:type="dxa"/>
            <w:shd w:val="clear" w:color="auto" w:fill="95B3D7"/>
            <w:vAlign w:val="center"/>
          </w:tcPr>
          <w:p w:rsidR="00757200" w:rsidRPr="008612AB" w:rsidRDefault="00757200" w:rsidP="00B4269C">
            <w:pPr>
              <w:jc w:val="center"/>
              <w:rPr>
                <w:b/>
                <w:caps/>
                <w:sz w:val="16"/>
                <w:szCs w:val="16"/>
              </w:rPr>
            </w:pPr>
            <w:r w:rsidRPr="008612AB">
              <w:rPr>
                <w:b/>
                <w:caps/>
                <w:sz w:val="16"/>
                <w:szCs w:val="16"/>
              </w:rPr>
              <w:t>Score 3</w:t>
            </w:r>
          </w:p>
        </w:tc>
        <w:tc>
          <w:tcPr>
            <w:tcW w:w="425" w:type="dxa"/>
            <w:shd w:val="clear" w:color="auto" w:fill="95B3D7"/>
            <w:vAlign w:val="center"/>
          </w:tcPr>
          <w:p w:rsidR="00757200" w:rsidRPr="008612AB" w:rsidRDefault="00757200" w:rsidP="00B4269C">
            <w:pPr>
              <w:jc w:val="center"/>
              <w:rPr>
                <w:b/>
                <w:caps/>
                <w:sz w:val="16"/>
                <w:szCs w:val="16"/>
              </w:rPr>
            </w:pPr>
            <w:r w:rsidRPr="008612AB">
              <w:rPr>
                <w:b/>
                <w:sz w:val="16"/>
                <w:szCs w:val="16"/>
              </w:rPr>
              <w:t>x</w:t>
            </w:r>
          </w:p>
        </w:tc>
        <w:tc>
          <w:tcPr>
            <w:tcW w:w="2126" w:type="dxa"/>
            <w:shd w:val="clear" w:color="auto" w:fill="95B3D7"/>
            <w:vAlign w:val="center"/>
          </w:tcPr>
          <w:p w:rsidR="00757200" w:rsidRPr="008612AB" w:rsidRDefault="00757200" w:rsidP="00B4269C">
            <w:pPr>
              <w:jc w:val="center"/>
              <w:rPr>
                <w:b/>
                <w:caps/>
                <w:sz w:val="16"/>
                <w:szCs w:val="16"/>
              </w:rPr>
            </w:pPr>
            <w:r w:rsidRPr="008612AB">
              <w:rPr>
                <w:b/>
                <w:caps/>
                <w:sz w:val="16"/>
                <w:szCs w:val="16"/>
              </w:rPr>
              <w:t>Score 4</w:t>
            </w:r>
          </w:p>
        </w:tc>
        <w:tc>
          <w:tcPr>
            <w:tcW w:w="426" w:type="dxa"/>
            <w:shd w:val="clear" w:color="auto" w:fill="95B3D7"/>
            <w:vAlign w:val="center"/>
          </w:tcPr>
          <w:p w:rsidR="00757200" w:rsidRPr="008612AB" w:rsidRDefault="00757200" w:rsidP="00B4269C">
            <w:pPr>
              <w:jc w:val="center"/>
              <w:rPr>
                <w:b/>
                <w:caps/>
                <w:sz w:val="16"/>
                <w:szCs w:val="16"/>
              </w:rPr>
            </w:pPr>
            <w:r w:rsidRPr="008612AB">
              <w:rPr>
                <w:b/>
                <w:sz w:val="16"/>
                <w:szCs w:val="16"/>
              </w:rPr>
              <w:t>x</w:t>
            </w:r>
          </w:p>
        </w:tc>
      </w:tr>
      <w:tr w:rsidR="00757200" w:rsidRPr="008612AB" w:rsidTr="00DF5C1F">
        <w:trPr>
          <w:trHeight w:val="528"/>
        </w:trPr>
        <w:tc>
          <w:tcPr>
            <w:tcW w:w="1834" w:type="dxa"/>
            <w:shd w:val="clear" w:color="auto" w:fill="95B3D7"/>
            <w:vAlign w:val="center"/>
          </w:tcPr>
          <w:p w:rsidR="00757200" w:rsidRPr="008612AB" w:rsidRDefault="00757200" w:rsidP="00B4269C">
            <w:pPr>
              <w:rPr>
                <w:b/>
                <w:caps/>
                <w:sz w:val="16"/>
                <w:szCs w:val="16"/>
              </w:rPr>
            </w:pPr>
            <w:r w:rsidRPr="008612AB">
              <w:rPr>
                <w:b/>
                <w:caps/>
                <w:sz w:val="16"/>
                <w:szCs w:val="16"/>
              </w:rPr>
              <w:t>Age</w:t>
            </w:r>
          </w:p>
        </w:tc>
        <w:tc>
          <w:tcPr>
            <w:tcW w:w="1710" w:type="dxa"/>
            <w:shd w:val="clear" w:color="auto" w:fill="DBE5F1"/>
            <w:vAlign w:val="center"/>
          </w:tcPr>
          <w:p w:rsidR="00757200" w:rsidRPr="008612AB" w:rsidRDefault="00757200" w:rsidP="00B4269C">
            <w:pPr>
              <w:rPr>
                <w:sz w:val="16"/>
                <w:szCs w:val="16"/>
              </w:rPr>
            </w:pPr>
            <w:r w:rsidRPr="008612AB">
              <w:rPr>
                <w:sz w:val="16"/>
                <w:szCs w:val="16"/>
              </w:rPr>
              <w:t xml:space="preserve">Below the age of 49 </w:t>
            </w:r>
          </w:p>
        </w:tc>
        <w:tc>
          <w:tcPr>
            <w:tcW w:w="426" w:type="dxa"/>
            <w:shd w:val="clear" w:color="auto" w:fill="FFFFFF" w:themeFill="background1"/>
            <w:vAlign w:val="center"/>
          </w:tcPr>
          <w:p w:rsidR="00757200" w:rsidRPr="008612AB" w:rsidRDefault="00757200" w:rsidP="00B4269C">
            <w:pPr>
              <w:jc w:val="center"/>
              <w:rPr>
                <w:b/>
                <w:sz w:val="16"/>
                <w:szCs w:val="16"/>
              </w:rPr>
            </w:pPr>
          </w:p>
        </w:tc>
        <w:tc>
          <w:tcPr>
            <w:tcW w:w="1701" w:type="dxa"/>
            <w:shd w:val="clear" w:color="auto" w:fill="DBE5F1"/>
            <w:vAlign w:val="center"/>
          </w:tcPr>
          <w:p w:rsidR="00757200" w:rsidRPr="008612AB" w:rsidRDefault="00757200" w:rsidP="00B4269C">
            <w:pPr>
              <w:rPr>
                <w:sz w:val="16"/>
                <w:szCs w:val="16"/>
              </w:rPr>
            </w:pPr>
            <w:r w:rsidRPr="008612AB">
              <w:rPr>
                <w:sz w:val="16"/>
                <w:szCs w:val="16"/>
              </w:rPr>
              <w:t xml:space="preserve">50-59 </w:t>
            </w:r>
          </w:p>
        </w:tc>
        <w:tc>
          <w:tcPr>
            <w:tcW w:w="425" w:type="dxa"/>
            <w:shd w:val="clear" w:color="auto" w:fill="FFFFFF" w:themeFill="background1"/>
            <w:vAlign w:val="center"/>
          </w:tcPr>
          <w:p w:rsidR="00757200" w:rsidRPr="008612AB" w:rsidRDefault="00757200" w:rsidP="00B4269C">
            <w:pPr>
              <w:jc w:val="center"/>
              <w:rPr>
                <w:b/>
                <w:sz w:val="16"/>
                <w:szCs w:val="16"/>
              </w:rPr>
            </w:pPr>
          </w:p>
        </w:tc>
        <w:tc>
          <w:tcPr>
            <w:tcW w:w="1701" w:type="dxa"/>
            <w:shd w:val="clear" w:color="auto" w:fill="DBE5F1"/>
            <w:vAlign w:val="center"/>
          </w:tcPr>
          <w:p w:rsidR="00757200" w:rsidRPr="008612AB" w:rsidRDefault="00757200" w:rsidP="00B4269C">
            <w:pPr>
              <w:rPr>
                <w:sz w:val="16"/>
                <w:szCs w:val="16"/>
              </w:rPr>
            </w:pPr>
            <w:r w:rsidRPr="008612AB">
              <w:rPr>
                <w:sz w:val="16"/>
                <w:szCs w:val="16"/>
              </w:rPr>
              <w:t xml:space="preserve">60-69 </w:t>
            </w:r>
          </w:p>
        </w:tc>
        <w:tc>
          <w:tcPr>
            <w:tcW w:w="425" w:type="dxa"/>
            <w:shd w:val="clear" w:color="auto" w:fill="FFFFFF" w:themeFill="background1"/>
            <w:vAlign w:val="center"/>
          </w:tcPr>
          <w:p w:rsidR="00757200" w:rsidRPr="008612AB" w:rsidRDefault="00757200" w:rsidP="00B4269C">
            <w:pPr>
              <w:jc w:val="center"/>
              <w:rPr>
                <w:b/>
                <w:sz w:val="16"/>
                <w:szCs w:val="16"/>
              </w:rPr>
            </w:pPr>
          </w:p>
        </w:tc>
        <w:tc>
          <w:tcPr>
            <w:tcW w:w="2126" w:type="dxa"/>
            <w:shd w:val="clear" w:color="auto" w:fill="DBE5F1"/>
            <w:vAlign w:val="center"/>
          </w:tcPr>
          <w:p w:rsidR="00757200" w:rsidRPr="008612AB" w:rsidRDefault="00757200" w:rsidP="00B4269C">
            <w:pPr>
              <w:rPr>
                <w:sz w:val="16"/>
                <w:szCs w:val="16"/>
              </w:rPr>
            </w:pPr>
            <w:r w:rsidRPr="008612AB">
              <w:rPr>
                <w:sz w:val="16"/>
                <w:szCs w:val="16"/>
              </w:rPr>
              <w:t>70+</w:t>
            </w:r>
            <w:r w:rsidRPr="008612AB">
              <w:rPr>
                <w:sz w:val="16"/>
                <w:szCs w:val="16"/>
                <w:lang w:val="en"/>
              </w:rPr>
              <w:t xml:space="preserve"> </w:t>
            </w:r>
            <w:r w:rsidRPr="008612AB">
              <w:rPr>
                <w:sz w:val="16"/>
                <w:szCs w:val="16"/>
              </w:rPr>
              <w:t xml:space="preserve"> </w:t>
            </w:r>
          </w:p>
        </w:tc>
        <w:tc>
          <w:tcPr>
            <w:tcW w:w="426" w:type="dxa"/>
            <w:shd w:val="clear" w:color="auto" w:fill="FFFFFF" w:themeFill="background1"/>
            <w:vAlign w:val="center"/>
          </w:tcPr>
          <w:p w:rsidR="00757200" w:rsidRPr="008612AB" w:rsidRDefault="00757200" w:rsidP="00B4269C">
            <w:pPr>
              <w:jc w:val="center"/>
              <w:rPr>
                <w:b/>
                <w:sz w:val="16"/>
                <w:szCs w:val="16"/>
              </w:rPr>
            </w:pPr>
          </w:p>
        </w:tc>
      </w:tr>
      <w:tr w:rsidR="00757200" w:rsidRPr="008612AB" w:rsidTr="00DF5C1F">
        <w:trPr>
          <w:trHeight w:val="568"/>
        </w:trPr>
        <w:tc>
          <w:tcPr>
            <w:tcW w:w="1834" w:type="dxa"/>
            <w:vMerge w:val="restart"/>
            <w:shd w:val="clear" w:color="auto" w:fill="95B3D7"/>
            <w:vAlign w:val="center"/>
          </w:tcPr>
          <w:p w:rsidR="00757200" w:rsidRPr="008612AB" w:rsidRDefault="00757200" w:rsidP="00B4269C">
            <w:pPr>
              <w:rPr>
                <w:b/>
                <w:caps/>
                <w:sz w:val="16"/>
                <w:szCs w:val="16"/>
              </w:rPr>
            </w:pPr>
            <w:r w:rsidRPr="008612AB">
              <w:rPr>
                <w:b/>
                <w:caps/>
                <w:sz w:val="16"/>
                <w:szCs w:val="16"/>
              </w:rPr>
              <w:t>Gender and EThnicity</w:t>
            </w:r>
          </w:p>
        </w:tc>
        <w:tc>
          <w:tcPr>
            <w:tcW w:w="1710" w:type="dxa"/>
            <w:vMerge w:val="restart"/>
            <w:shd w:val="clear" w:color="auto" w:fill="DBE5F1"/>
            <w:vAlign w:val="center"/>
          </w:tcPr>
          <w:p w:rsidR="00757200" w:rsidRPr="008612AB" w:rsidRDefault="00757200" w:rsidP="00B4269C">
            <w:pPr>
              <w:rPr>
                <w:sz w:val="16"/>
                <w:szCs w:val="16"/>
              </w:rPr>
            </w:pPr>
            <w:r w:rsidRPr="008612AB">
              <w:rPr>
                <w:sz w:val="16"/>
                <w:szCs w:val="16"/>
              </w:rPr>
              <w:t xml:space="preserve">Female White </w:t>
            </w:r>
          </w:p>
        </w:tc>
        <w:tc>
          <w:tcPr>
            <w:tcW w:w="426" w:type="dxa"/>
            <w:vMerge w:val="restart"/>
            <w:shd w:val="clear" w:color="auto" w:fill="FFFFFF" w:themeFill="background1"/>
            <w:vAlign w:val="center"/>
          </w:tcPr>
          <w:p w:rsidR="00757200" w:rsidRPr="008612AB" w:rsidRDefault="00757200" w:rsidP="00B4269C">
            <w:pPr>
              <w:jc w:val="center"/>
              <w:rPr>
                <w:b/>
                <w:sz w:val="16"/>
                <w:szCs w:val="16"/>
              </w:rPr>
            </w:pPr>
          </w:p>
        </w:tc>
        <w:tc>
          <w:tcPr>
            <w:tcW w:w="1701" w:type="dxa"/>
            <w:vMerge w:val="restart"/>
            <w:shd w:val="clear" w:color="auto" w:fill="DBE5F1"/>
            <w:vAlign w:val="center"/>
          </w:tcPr>
          <w:p w:rsidR="00757200" w:rsidRPr="008612AB" w:rsidRDefault="00757200" w:rsidP="00B4269C">
            <w:pPr>
              <w:rPr>
                <w:sz w:val="16"/>
                <w:szCs w:val="16"/>
              </w:rPr>
            </w:pPr>
            <w:r w:rsidRPr="008612AB">
              <w:rPr>
                <w:sz w:val="16"/>
                <w:szCs w:val="16"/>
              </w:rPr>
              <w:t xml:space="preserve">Female Asian </w:t>
            </w:r>
          </w:p>
        </w:tc>
        <w:tc>
          <w:tcPr>
            <w:tcW w:w="425" w:type="dxa"/>
            <w:vMerge w:val="restart"/>
            <w:shd w:val="clear" w:color="auto" w:fill="FFFFFF" w:themeFill="background1"/>
            <w:vAlign w:val="center"/>
          </w:tcPr>
          <w:p w:rsidR="00757200" w:rsidRPr="008612AB" w:rsidRDefault="00757200" w:rsidP="00B4269C">
            <w:pPr>
              <w:jc w:val="center"/>
              <w:rPr>
                <w:b/>
                <w:sz w:val="16"/>
                <w:szCs w:val="16"/>
              </w:rPr>
            </w:pPr>
          </w:p>
        </w:tc>
        <w:tc>
          <w:tcPr>
            <w:tcW w:w="1701" w:type="dxa"/>
            <w:shd w:val="clear" w:color="auto" w:fill="DBE5F1"/>
            <w:vAlign w:val="center"/>
          </w:tcPr>
          <w:p w:rsidR="00757200" w:rsidRPr="008612AB" w:rsidRDefault="00757200" w:rsidP="00B4269C">
            <w:pPr>
              <w:rPr>
                <w:sz w:val="16"/>
                <w:szCs w:val="16"/>
              </w:rPr>
            </w:pPr>
            <w:r w:rsidRPr="008612AB">
              <w:rPr>
                <w:sz w:val="16"/>
                <w:szCs w:val="16"/>
              </w:rPr>
              <w:t xml:space="preserve">Male Asian  </w:t>
            </w:r>
          </w:p>
        </w:tc>
        <w:tc>
          <w:tcPr>
            <w:tcW w:w="425" w:type="dxa"/>
            <w:shd w:val="clear" w:color="auto" w:fill="FFFFFF" w:themeFill="background1"/>
            <w:vAlign w:val="center"/>
          </w:tcPr>
          <w:p w:rsidR="00757200" w:rsidRPr="008612AB" w:rsidRDefault="00757200" w:rsidP="00B4269C">
            <w:pPr>
              <w:jc w:val="center"/>
              <w:rPr>
                <w:b/>
                <w:sz w:val="16"/>
                <w:szCs w:val="16"/>
              </w:rPr>
            </w:pPr>
          </w:p>
          <w:p w:rsidR="00757200" w:rsidRPr="008612AB" w:rsidRDefault="00757200" w:rsidP="00B4269C">
            <w:pPr>
              <w:jc w:val="center"/>
              <w:rPr>
                <w:b/>
                <w:sz w:val="16"/>
                <w:szCs w:val="16"/>
              </w:rPr>
            </w:pPr>
          </w:p>
        </w:tc>
        <w:tc>
          <w:tcPr>
            <w:tcW w:w="2126" w:type="dxa"/>
            <w:vMerge w:val="restart"/>
            <w:shd w:val="clear" w:color="auto" w:fill="DBE5F1"/>
            <w:vAlign w:val="center"/>
          </w:tcPr>
          <w:p w:rsidR="00757200" w:rsidRPr="008612AB" w:rsidRDefault="00757200" w:rsidP="00B4269C">
            <w:pPr>
              <w:rPr>
                <w:sz w:val="16"/>
                <w:szCs w:val="16"/>
              </w:rPr>
            </w:pPr>
            <w:r w:rsidRPr="008612AB">
              <w:rPr>
                <w:sz w:val="16"/>
                <w:szCs w:val="16"/>
              </w:rPr>
              <w:t>N.B For other non-white ethic groups besides Asian and Black kindly score alongside the Asian profile.</w:t>
            </w:r>
          </w:p>
        </w:tc>
        <w:tc>
          <w:tcPr>
            <w:tcW w:w="426" w:type="dxa"/>
            <w:vMerge w:val="restart"/>
            <w:shd w:val="clear" w:color="auto" w:fill="FFFFFF" w:themeFill="background1"/>
            <w:vAlign w:val="center"/>
          </w:tcPr>
          <w:p w:rsidR="00757200" w:rsidRPr="008612AB" w:rsidRDefault="00757200" w:rsidP="00B4269C">
            <w:pPr>
              <w:jc w:val="center"/>
              <w:rPr>
                <w:b/>
                <w:sz w:val="16"/>
                <w:szCs w:val="16"/>
              </w:rPr>
            </w:pPr>
          </w:p>
        </w:tc>
      </w:tr>
      <w:tr w:rsidR="00757200" w:rsidRPr="008612AB" w:rsidTr="00DF5C1F">
        <w:trPr>
          <w:trHeight w:val="285"/>
        </w:trPr>
        <w:tc>
          <w:tcPr>
            <w:tcW w:w="1834" w:type="dxa"/>
            <w:vMerge/>
            <w:shd w:val="clear" w:color="auto" w:fill="95B3D7"/>
            <w:vAlign w:val="center"/>
          </w:tcPr>
          <w:p w:rsidR="00757200" w:rsidRPr="008612AB" w:rsidRDefault="00757200" w:rsidP="00B4269C">
            <w:pPr>
              <w:rPr>
                <w:b/>
                <w:caps/>
                <w:sz w:val="16"/>
                <w:szCs w:val="16"/>
              </w:rPr>
            </w:pPr>
          </w:p>
        </w:tc>
        <w:tc>
          <w:tcPr>
            <w:tcW w:w="1710" w:type="dxa"/>
            <w:vMerge/>
            <w:shd w:val="clear" w:color="auto" w:fill="DBE5F1"/>
            <w:vAlign w:val="center"/>
          </w:tcPr>
          <w:p w:rsidR="00757200" w:rsidRPr="008612AB" w:rsidRDefault="00757200" w:rsidP="00B4269C">
            <w:pPr>
              <w:rPr>
                <w:sz w:val="16"/>
                <w:szCs w:val="16"/>
              </w:rPr>
            </w:pPr>
          </w:p>
        </w:tc>
        <w:tc>
          <w:tcPr>
            <w:tcW w:w="426" w:type="dxa"/>
            <w:vMerge/>
            <w:shd w:val="clear" w:color="auto" w:fill="FFFFFF" w:themeFill="background1"/>
            <w:vAlign w:val="center"/>
          </w:tcPr>
          <w:p w:rsidR="00757200" w:rsidRPr="008612AB" w:rsidRDefault="00757200" w:rsidP="00B4269C">
            <w:pPr>
              <w:jc w:val="center"/>
              <w:rPr>
                <w:b/>
                <w:sz w:val="16"/>
                <w:szCs w:val="16"/>
              </w:rPr>
            </w:pPr>
          </w:p>
        </w:tc>
        <w:tc>
          <w:tcPr>
            <w:tcW w:w="1701" w:type="dxa"/>
            <w:vMerge/>
            <w:shd w:val="clear" w:color="auto" w:fill="DBE5F1"/>
            <w:vAlign w:val="center"/>
          </w:tcPr>
          <w:p w:rsidR="00757200" w:rsidRPr="008612AB" w:rsidRDefault="00757200" w:rsidP="00B4269C">
            <w:pPr>
              <w:rPr>
                <w:sz w:val="16"/>
                <w:szCs w:val="16"/>
              </w:rPr>
            </w:pPr>
          </w:p>
        </w:tc>
        <w:tc>
          <w:tcPr>
            <w:tcW w:w="425" w:type="dxa"/>
            <w:vMerge/>
            <w:shd w:val="clear" w:color="auto" w:fill="FFFFFF" w:themeFill="background1"/>
            <w:vAlign w:val="center"/>
          </w:tcPr>
          <w:p w:rsidR="00757200" w:rsidRPr="008612AB" w:rsidRDefault="00757200" w:rsidP="00B4269C">
            <w:pPr>
              <w:jc w:val="center"/>
              <w:rPr>
                <w:b/>
                <w:sz w:val="16"/>
                <w:szCs w:val="16"/>
              </w:rPr>
            </w:pPr>
          </w:p>
        </w:tc>
        <w:tc>
          <w:tcPr>
            <w:tcW w:w="1701" w:type="dxa"/>
            <w:vMerge w:val="restart"/>
            <w:shd w:val="clear" w:color="auto" w:fill="DBE5F1"/>
            <w:vAlign w:val="center"/>
          </w:tcPr>
          <w:p w:rsidR="00757200" w:rsidRPr="008612AB" w:rsidRDefault="00757200" w:rsidP="00B4269C">
            <w:pPr>
              <w:rPr>
                <w:sz w:val="16"/>
                <w:szCs w:val="16"/>
              </w:rPr>
            </w:pPr>
            <w:r w:rsidRPr="008612AB">
              <w:rPr>
                <w:sz w:val="16"/>
                <w:szCs w:val="16"/>
              </w:rPr>
              <w:t xml:space="preserve">Female Black </w:t>
            </w:r>
          </w:p>
        </w:tc>
        <w:tc>
          <w:tcPr>
            <w:tcW w:w="425" w:type="dxa"/>
            <w:vMerge w:val="restart"/>
            <w:shd w:val="clear" w:color="auto" w:fill="FFFFFF" w:themeFill="background1"/>
            <w:vAlign w:val="center"/>
          </w:tcPr>
          <w:p w:rsidR="00757200" w:rsidRPr="008612AB" w:rsidRDefault="00757200" w:rsidP="00B4269C">
            <w:pPr>
              <w:jc w:val="center"/>
              <w:rPr>
                <w:b/>
                <w:sz w:val="16"/>
                <w:szCs w:val="16"/>
              </w:rPr>
            </w:pPr>
          </w:p>
        </w:tc>
        <w:tc>
          <w:tcPr>
            <w:tcW w:w="2126" w:type="dxa"/>
            <w:vMerge/>
            <w:shd w:val="clear" w:color="auto" w:fill="DBE5F1"/>
            <w:vAlign w:val="center"/>
          </w:tcPr>
          <w:p w:rsidR="00757200" w:rsidRPr="008612AB" w:rsidRDefault="00757200" w:rsidP="00B4269C">
            <w:pPr>
              <w:rPr>
                <w:sz w:val="16"/>
                <w:szCs w:val="16"/>
              </w:rPr>
            </w:pPr>
          </w:p>
        </w:tc>
        <w:tc>
          <w:tcPr>
            <w:tcW w:w="426" w:type="dxa"/>
            <w:vMerge/>
            <w:shd w:val="clear" w:color="auto" w:fill="FFFFFF" w:themeFill="background1"/>
            <w:vAlign w:val="center"/>
          </w:tcPr>
          <w:p w:rsidR="00757200" w:rsidRPr="008612AB" w:rsidRDefault="00757200" w:rsidP="00B4269C">
            <w:pPr>
              <w:jc w:val="center"/>
              <w:rPr>
                <w:b/>
                <w:sz w:val="16"/>
                <w:szCs w:val="16"/>
              </w:rPr>
            </w:pPr>
          </w:p>
        </w:tc>
      </w:tr>
      <w:tr w:rsidR="00757200" w:rsidRPr="008612AB" w:rsidTr="00DF5C1F">
        <w:trPr>
          <w:trHeight w:val="285"/>
        </w:trPr>
        <w:tc>
          <w:tcPr>
            <w:tcW w:w="1834" w:type="dxa"/>
            <w:vMerge/>
            <w:shd w:val="clear" w:color="auto" w:fill="95B3D7"/>
            <w:vAlign w:val="center"/>
          </w:tcPr>
          <w:p w:rsidR="00757200" w:rsidRPr="008612AB" w:rsidRDefault="00757200" w:rsidP="00B4269C">
            <w:pPr>
              <w:rPr>
                <w:b/>
                <w:caps/>
                <w:sz w:val="16"/>
                <w:szCs w:val="16"/>
              </w:rPr>
            </w:pPr>
          </w:p>
        </w:tc>
        <w:tc>
          <w:tcPr>
            <w:tcW w:w="1710" w:type="dxa"/>
            <w:vMerge/>
            <w:shd w:val="clear" w:color="auto" w:fill="DBE5F1"/>
            <w:vAlign w:val="center"/>
          </w:tcPr>
          <w:p w:rsidR="00757200" w:rsidRPr="008612AB" w:rsidRDefault="00757200" w:rsidP="00B4269C">
            <w:pPr>
              <w:rPr>
                <w:sz w:val="16"/>
                <w:szCs w:val="16"/>
              </w:rPr>
            </w:pPr>
          </w:p>
        </w:tc>
        <w:tc>
          <w:tcPr>
            <w:tcW w:w="426" w:type="dxa"/>
            <w:vMerge/>
            <w:shd w:val="clear" w:color="auto" w:fill="FFFFFF" w:themeFill="background1"/>
            <w:vAlign w:val="center"/>
          </w:tcPr>
          <w:p w:rsidR="00757200" w:rsidRPr="008612AB" w:rsidRDefault="00757200" w:rsidP="00B4269C">
            <w:pPr>
              <w:jc w:val="center"/>
              <w:rPr>
                <w:b/>
                <w:sz w:val="16"/>
                <w:szCs w:val="16"/>
              </w:rPr>
            </w:pPr>
          </w:p>
        </w:tc>
        <w:tc>
          <w:tcPr>
            <w:tcW w:w="1701" w:type="dxa"/>
            <w:vMerge w:val="restart"/>
            <w:shd w:val="clear" w:color="auto" w:fill="DBE5F1"/>
            <w:vAlign w:val="center"/>
          </w:tcPr>
          <w:p w:rsidR="00757200" w:rsidRPr="008612AB" w:rsidRDefault="00757200" w:rsidP="00B4269C">
            <w:pPr>
              <w:rPr>
                <w:sz w:val="16"/>
                <w:szCs w:val="16"/>
              </w:rPr>
            </w:pPr>
            <w:r w:rsidRPr="008612AB">
              <w:rPr>
                <w:sz w:val="16"/>
                <w:szCs w:val="16"/>
              </w:rPr>
              <w:t>Male White</w:t>
            </w:r>
            <w:r w:rsidRPr="008612AB">
              <w:rPr>
                <w:sz w:val="16"/>
                <w:szCs w:val="16"/>
                <w:lang w:val="en"/>
              </w:rPr>
              <w:t xml:space="preserve"> </w:t>
            </w:r>
            <w:r w:rsidRPr="008612AB">
              <w:rPr>
                <w:sz w:val="16"/>
                <w:szCs w:val="16"/>
              </w:rPr>
              <w:t xml:space="preserve"> </w:t>
            </w:r>
          </w:p>
        </w:tc>
        <w:tc>
          <w:tcPr>
            <w:tcW w:w="425" w:type="dxa"/>
            <w:vMerge w:val="restart"/>
            <w:shd w:val="clear" w:color="auto" w:fill="FFFFFF" w:themeFill="background1"/>
            <w:vAlign w:val="center"/>
          </w:tcPr>
          <w:p w:rsidR="00757200" w:rsidRPr="008612AB" w:rsidRDefault="00757200" w:rsidP="00B4269C">
            <w:pPr>
              <w:jc w:val="center"/>
              <w:rPr>
                <w:b/>
                <w:sz w:val="16"/>
                <w:szCs w:val="16"/>
              </w:rPr>
            </w:pPr>
          </w:p>
        </w:tc>
        <w:tc>
          <w:tcPr>
            <w:tcW w:w="1701" w:type="dxa"/>
            <w:vMerge/>
            <w:shd w:val="clear" w:color="auto" w:fill="DBE5F1"/>
            <w:vAlign w:val="center"/>
          </w:tcPr>
          <w:p w:rsidR="00757200" w:rsidRPr="008612AB" w:rsidRDefault="00757200" w:rsidP="00B4269C">
            <w:pPr>
              <w:rPr>
                <w:sz w:val="16"/>
                <w:szCs w:val="16"/>
              </w:rPr>
            </w:pPr>
          </w:p>
        </w:tc>
        <w:tc>
          <w:tcPr>
            <w:tcW w:w="425" w:type="dxa"/>
            <w:vMerge/>
            <w:shd w:val="clear" w:color="auto" w:fill="FFFFFF" w:themeFill="background1"/>
            <w:vAlign w:val="center"/>
          </w:tcPr>
          <w:p w:rsidR="00757200" w:rsidRPr="008612AB" w:rsidRDefault="00757200" w:rsidP="00B4269C">
            <w:pPr>
              <w:jc w:val="center"/>
              <w:rPr>
                <w:b/>
                <w:sz w:val="16"/>
                <w:szCs w:val="16"/>
              </w:rPr>
            </w:pPr>
          </w:p>
        </w:tc>
        <w:tc>
          <w:tcPr>
            <w:tcW w:w="2126" w:type="dxa"/>
            <w:vMerge/>
            <w:shd w:val="clear" w:color="auto" w:fill="DBE5F1"/>
            <w:vAlign w:val="center"/>
          </w:tcPr>
          <w:p w:rsidR="00757200" w:rsidRPr="008612AB" w:rsidRDefault="00757200" w:rsidP="00B4269C">
            <w:pPr>
              <w:rPr>
                <w:sz w:val="16"/>
                <w:szCs w:val="16"/>
              </w:rPr>
            </w:pPr>
          </w:p>
        </w:tc>
        <w:tc>
          <w:tcPr>
            <w:tcW w:w="426" w:type="dxa"/>
            <w:vMerge/>
            <w:shd w:val="clear" w:color="auto" w:fill="FFFFFF" w:themeFill="background1"/>
            <w:vAlign w:val="center"/>
          </w:tcPr>
          <w:p w:rsidR="00757200" w:rsidRPr="008612AB" w:rsidRDefault="00757200" w:rsidP="00B4269C">
            <w:pPr>
              <w:jc w:val="center"/>
              <w:rPr>
                <w:b/>
                <w:sz w:val="16"/>
                <w:szCs w:val="16"/>
              </w:rPr>
            </w:pPr>
          </w:p>
        </w:tc>
      </w:tr>
      <w:tr w:rsidR="00757200" w:rsidRPr="008612AB" w:rsidTr="00DF5C1F">
        <w:trPr>
          <w:trHeight w:val="568"/>
        </w:trPr>
        <w:tc>
          <w:tcPr>
            <w:tcW w:w="1834" w:type="dxa"/>
            <w:vMerge/>
            <w:shd w:val="clear" w:color="auto" w:fill="95B3D7"/>
            <w:vAlign w:val="center"/>
          </w:tcPr>
          <w:p w:rsidR="00757200" w:rsidRPr="008612AB" w:rsidRDefault="00757200" w:rsidP="00B4269C">
            <w:pPr>
              <w:rPr>
                <w:b/>
                <w:caps/>
                <w:sz w:val="16"/>
                <w:szCs w:val="16"/>
              </w:rPr>
            </w:pPr>
          </w:p>
        </w:tc>
        <w:tc>
          <w:tcPr>
            <w:tcW w:w="1710" w:type="dxa"/>
            <w:vMerge/>
            <w:shd w:val="clear" w:color="auto" w:fill="DBE5F1"/>
            <w:vAlign w:val="center"/>
          </w:tcPr>
          <w:p w:rsidR="00757200" w:rsidRPr="008612AB" w:rsidRDefault="00757200" w:rsidP="00B4269C">
            <w:pPr>
              <w:rPr>
                <w:sz w:val="16"/>
                <w:szCs w:val="16"/>
              </w:rPr>
            </w:pPr>
          </w:p>
        </w:tc>
        <w:tc>
          <w:tcPr>
            <w:tcW w:w="426" w:type="dxa"/>
            <w:vMerge/>
            <w:shd w:val="clear" w:color="auto" w:fill="FFFFFF" w:themeFill="background1"/>
            <w:vAlign w:val="center"/>
          </w:tcPr>
          <w:p w:rsidR="00757200" w:rsidRPr="008612AB" w:rsidRDefault="00757200" w:rsidP="00B4269C">
            <w:pPr>
              <w:jc w:val="center"/>
              <w:rPr>
                <w:b/>
                <w:sz w:val="16"/>
                <w:szCs w:val="16"/>
              </w:rPr>
            </w:pPr>
          </w:p>
        </w:tc>
        <w:tc>
          <w:tcPr>
            <w:tcW w:w="1701" w:type="dxa"/>
            <w:vMerge/>
            <w:shd w:val="clear" w:color="auto" w:fill="DBE5F1"/>
            <w:vAlign w:val="center"/>
          </w:tcPr>
          <w:p w:rsidR="00757200" w:rsidRPr="008612AB" w:rsidRDefault="00757200" w:rsidP="00B4269C">
            <w:pPr>
              <w:rPr>
                <w:sz w:val="16"/>
                <w:szCs w:val="16"/>
              </w:rPr>
            </w:pPr>
          </w:p>
        </w:tc>
        <w:tc>
          <w:tcPr>
            <w:tcW w:w="425" w:type="dxa"/>
            <w:vMerge/>
            <w:shd w:val="clear" w:color="auto" w:fill="FFFFFF" w:themeFill="background1"/>
            <w:vAlign w:val="center"/>
          </w:tcPr>
          <w:p w:rsidR="00757200" w:rsidRPr="008612AB" w:rsidRDefault="00757200" w:rsidP="00B4269C">
            <w:pPr>
              <w:jc w:val="center"/>
              <w:rPr>
                <w:b/>
                <w:sz w:val="16"/>
                <w:szCs w:val="16"/>
              </w:rPr>
            </w:pPr>
          </w:p>
        </w:tc>
        <w:tc>
          <w:tcPr>
            <w:tcW w:w="1701" w:type="dxa"/>
            <w:shd w:val="clear" w:color="auto" w:fill="DBE5F1"/>
            <w:vAlign w:val="center"/>
          </w:tcPr>
          <w:p w:rsidR="00757200" w:rsidRPr="008612AB" w:rsidRDefault="00757200" w:rsidP="00B4269C">
            <w:pPr>
              <w:rPr>
                <w:sz w:val="16"/>
                <w:szCs w:val="16"/>
              </w:rPr>
            </w:pPr>
            <w:r w:rsidRPr="008612AB">
              <w:rPr>
                <w:sz w:val="16"/>
                <w:szCs w:val="16"/>
              </w:rPr>
              <w:t>Male Black</w:t>
            </w:r>
          </w:p>
        </w:tc>
        <w:tc>
          <w:tcPr>
            <w:tcW w:w="425" w:type="dxa"/>
            <w:shd w:val="clear" w:color="auto" w:fill="FFFFFF" w:themeFill="background1"/>
            <w:vAlign w:val="center"/>
          </w:tcPr>
          <w:p w:rsidR="00757200" w:rsidRPr="008612AB" w:rsidRDefault="00757200" w:rsidP="00B4269C">
            <w:pPr>
              <w:jc w:val="center"/>
              <w:rPr>
                <w:b/>
                <w:sz w:val="16"/>
                <w:szCs w:val="16"/>
              </w:rPr>
            </w:pPr>
          </w:p>
        </w:tc>
        <w:tc>
          <w:tcPr>
            <w:tcW w:w="2126" w:type="dxa"/>
            <w:vMerge/>
            <w:shd w:val="clear" w:color="auto" w:fill="DBE5F1"/>
            <w:vAlign w:val="center"/>
          </w:tcPr>
          <w:p w:rsidR="00757200" w:rsidRPr="008612AB" w:rsidRDefault="00757200" w:rsidP="00B4269C">
            <w:pPr>
              <w:rPr>
                <w:sz w:val="16"/>
                <w:szCs w:val="16"/>
              </w:rPr>
            </w:pPr>
          </w:p>
        </w:tc>
        <w:tc>
          <w:tcPr>
            <w:tcW w:w="426" w:type="dxa"/>
            <w:vMerge/>
            <w:shd w:val="clear" w:color="auto" w:fill="FFFFFF" w:themeFill="background1"/>
            <w:vAlign w:val="center"/>
          </w:tcPr>
          <w:p w:rsidR="00757200" w:rsidRPr="008612AB" w:rsidRDefault="00757200" w:rsidP="00B4269C">
            <w:pPr>
              <w:jc w:val="center"/>
              <w:rPr>
                <w:b/>
                <w:sz w:val="16"/>
                <w:szCs w:val="16"/>
              </w:rPr>
            </w:pPr>
          </w:p>
        </w:tc>
      </w:tr>
      <w:tr w:rsidR="00907836" w:rsidRPr="008612AB" w:rsidTr="002A048F">
        <w:trPr>
          <w:trHeight w:val="3653"/>
        </w:trPr>
        <w:tc>
          <w:tcPr>
            <w:tcW w:w="1834" w:type="dxa"/>
            <w:shd w:val="clear" w:color="auto" w:fill="95B3D7"/>
          </w:tcPr>
          <w:p w:rsidR="00907836" w:rsidRPr="008612AB" w:rsidRDefault="00907836" w:rsidP="00B4269C">
            <w:pPr>
              <w:rPr>
                <w:b/>
                <w:caps/>
                <w:sz w:val="16"/>
                <w:szCs w:val="16"/>
              </w:rPr>
            </w:pPr>
          </w:p>
          <w:p w:rsidR="00907836" w:rsidRPr="008612AB" w:rsidRDefault="00907836" w:rsidP="00B4269C">
            <w:pPr>
              <w:rPr>
                <w:b/>
                <w:caps/>
                <w:sz w:val="16"/>
                <w:szCs w:val="16"/>
              </w:rPr>
            </w:pPr>
            <w:r w:rsidRPr="008612AB">
              <w:rPr>
                <w:b/>
                <w:caps/>
                <w:sz w:val="16"/>
                <w:szCs w:val="16"/>
              </w:rPr>
              <w:t>Status of your Condition</w:t>
            </w:r>
          </w:p>
        </w:tc>
        <w:tc>
          <w:tcPr>
            <w:tcW w:w="1710" w:type="dxa"/>
            <w:shd w:val="clear" w:color="auto" w:fill="DBE5F1"/>
          </w:tcPr>
          <w:p w:rsidR="00907836" w:rsidRDefault="00907836" w:rsidP="00907836">
            <w:pPr>
              <w:rPr>
                <w:sz w:val="16"/>
                <w:szCs w:val="16"/>
              </w:rPr>
            </w:pPr>
            <w:r w:rsidRPr="008612AB">
              <w:rPr>
                <w:sz w:val="16"/>
                <w:szCs w:val="16"/>
              </w:rPr>
              <w:t xml:space="preserve">None Known </w:t>
            </w:r>
          </w:p>
          <w:p w:rsidR="00907836" w:rsidRDefault="00907836" w:rsidP="00907836">
            <w:pPr>
              <w:rPr>
                <w:sz w:val="16"/>
                <w:szCs w:val="16"/>
              </w:rPr>
            </w:pPr>
          </w:p>
          <w:p w:rsidR="00907836" w:rsidRDefault="00907836" w:rsidP="00907836">
            <w:pPr>
              <w:rPr>
                <w:sz w:val="16"/>
                <w:szCs w:val="16"/>
              </w:rPr>
            </w:pPr>
          </w:p>
          <w:p w:rsidR="00907836" w:rsidRDefault="00907836" w:rsidP="00907836">
            <w:pPr>
              <w:rPr>
                <w:sz w:val="16"/>
                <w:szCs w:val="16"/>
              </w:rPr>
            </w:pPr>
          </w:p>
          <w:p w:rsidR="00907836" w:rsidRDefault="00907836" w:rsidP="00907836">
            <w:pPr>
              <w:rPr>
                <w:sz w:val="16"/>
                <w:szCs w:val="16"/>
              </w:rPr>
            </w:pPr>
          </w:p>
          <w:p w:rsidR="00907836" w:rsidRPr="008612AB" w:rsidRDefault="00907836" w:rsidP="00907836">
            <w:pPr>
              <w:rPr>
                <w:i/>
                <w:iCs/>
                <w:sz w:val="16"/>
                <w:szCs w:val="16"/>
              </w:rPr>
            </w:pPr>
            <w:r w:rsidRPr="008612AB">
              <w:rPr>
                <w:i/>
                <w:iCs/>
                <w:sz w:val="16"/>
                <w:szCs w:val="16"/>
              </w:rPr>
              <w:t>No underlying health condition as described on previous page.</w:t>
            </w:r>
          </w:p>
          <w:p w:rsidR="00907836" w:rsidRPr="008612AB" w:rsidRDefault="00907836" w:rsidP="00907836">
            <w:pPr>
              <w:rPr>
                <w:sz w:val="16"/>
                <w:szCs w:val="16"/>
              </w:rPr>
            </w:pPr>
          </w:p>
        </w:tc>
        <w:tc>
          <w:tcPr>
            <w:tcW w:w="426" w:type="dxa"/>
            <w:shd w:val="clear" w:color="auto" w:fill="FFFFFF" w:themeFill="background1"/>
            <w:vAlign w:val="center"/>
          </w:tcPr>
          <w:p w:rsidR="00907836" w:rsidRPr="008612AB" w:rsidRDefault="00907836" w:rsidP="00B4269C">
            <w:pPr>
              <w:rPr>
                <w:b/>
                <w:sz w:val="16"/>
                <w:szCs w:val="16"/>
              </w:rPr>
            </w:pPr>
          </w:p>
        </w:tc>
        <w:tc>
          <w:tcPr>
            <w:tcW w:w="1701" w:type="dxa"/>
            <w:shd w:val="clear" w:color="auto" w:fill="DBE5F1"/>
          </w:tcPr>
          <w:p w:rsidR="00907836" w:rsidRDefault="00907836" w:rsidP="00907836">
            <w:pPr>
              <w:rPr>
                <w:sz w:val="16"/>
                <w:szCs w:val="16"/>
              </w:rPr>
            </w:pPr>
            <w:r w:rsidRPr="008612AB">
              <w:rPr>
                <w:sz w:val="16"/>
                <w:szCs w:val="16"/>
              </w:rPr>
              <w:t xml:space="preserve">Mild </w:t>
            </w:r>
          </w:p>
          <w:p w:rsidR="00907836" w:rsidRDefault="00907836" w:rsidP="00907836">
            <w:pPr>
              <w:rPr>
                <w:sz w:val="16"/>
                <w:szCs w:val="16"/>
              </w:rPr>
            </w:pPr>
          </w:p>
          <w:p w:rsidR="00907836" w:rsidRDefault="00907836" w:rsidP="00907836">
            <w:pPr>
              <w:rPr>
                <w:sz w:val="16"/>
                <w:szCs w:val="16"/>
              </w:rPr>
            </w:pPr>
          </w:p>
          <w:p w:rsidR="00907836" w:rsidRDefault="00907836" w:rsidP="00907836">
            <w:pPr>
              <w:rPr>
                <w:sz w:val="16"/>
                <w:szCs w:val="16"/>
              </w:rPr>
            </w:pPr>
          </w:p>
          <w:p w:rsidR="00907836" w:rsidRPr="008612AB" w:rsidRDefault="00907836" w:rsidP="00907836">
            <w:pPr>
              <w:rPr>
                <w:sz w:val="16"/>
                <w:szCs w:val="16"/>
              </w:rPr>
            </w:pPr>
          </w:p>
          <w:p w:rsidR="00907836" w:rsidRPr="008612AB" w:rsidRDefault="00907836" w:rsidP="00907836">
            <w:pPr>
              <w:rPr>
                <w:sz w:val="16"/>
                <w:szCs w:val="16"/>
              </w:rPr>
            </w:pPr>
            <w:r w:rsidRPr="008612AB">
              <w:rPr>
                <w:i/>
                <w:iCs/>
                <w:sz w:val="16"/>
                <w:szCs w:val="16"/>
              </w:rPr>
              <w:t>Evidence of underlying health condition described on previous page. Condition is mild or well managed</w:t>
            </w:r>
          </w:p>
        </w:tc>
        <w:tc>
          <w:tcPr>
            <w:tcW w:w="425" w:type="dxa"/>
            <w:shd w:val="clear" w:color="auto" w:fill="FFFFFF" w:themeFill="background1"/>
            <w:vAlign w:val="center"/>
          </w:tcPr>
          <w:p w:rsidR="00907836" w:rsidRPr="008612AB" w:rsidRDefault="00907836" w:rsidP="00B4269C">
            <w:pPr>
              <w:rPr>
                <w:b/>
                <w:sz w:val="16"/>
                <w:szCs w:val="16"/>
              </w:rPr>
            </w:pPr>
          </w:p>
        </w:tc>
        <w:tc>
          <w:tcPr>
            <w:tcW w:w="1701" w:type="dxa"/>
            <w:shd w:val="clear" w:color="auto" w:fill="DBE5F1"/>
          </w:tcPr>
          <w:p w:rsidR="00907836" w:rsidRDefault="00907836" w:rsidP="00907836">
            <w:pPr>
              <w:rPr>
                <w:sz w:val="16"/>
                <w:szCs w:val="16"/>
                <w:lang w:val="en"/>
              </w:rPr>
            </w:pPr>
            <w:r w:rsidRPr="008612AB">
              <w:rPr>
                <w:sz w:val="16"/>
                <w:szCs w:val="16"/>
              </w:rPr>
              <w:t>Moderate or Chronic</w:t>
            </w:r>
            <w:r w:rsidRPr="008612AB">
              <w:rPr>
                <w:sz w:val="16"/>
                <w:szCs w:val="16"/>
                <w:lang w:val="en"/>
              </w:rPr>
              <w:t xml:space="preserve"> </w:t>
            </w:r>
          </w:p>
          <w:p w:rsidR="00907836" w:rsidRDefault="00907836" w:rsidP="00907836">
            <w:pPr>
              <w:rPr>
                <w:sz w:val="16"/>
                <w:szCs w:val="16"/>
                <w:lang w:val="en"/>
              </w:rPr>
            </w:pPr>
          </w:p>
          <w:p w:rsidR="00907836" w:rsidRDefault="00907836" w:rsidP="00907836">
            <w:pPr>
              <w:rPr>
                <w:sz w:val="16"/>
                <w:szCs w:val="16"/>
                <w:lang w:val="en"/>
              </w:rPr>
            </w:pPr>
          </w:p>
          <w:p w:rsidR="00907836" w:rsidRDefault="00907836" w:rsidP="00907836">
            <w:pPr>
              <w:rPr>
                <w:sz w:val="16"/>
                <w:szCs w:val="16"/>
                <w:lang w:val="en"/>
              </w:rPr>
            </w:pPr>
          </w:p>
          <w:p w:rsidR="00907836" w:rsidRPr="008612AB" w:rsidRDefault="00907836" w:rsidP="00907836">
            <w:pPr>
              <w:rPr>
                <w:sz w:val="16"/>
                <w:szCs w:val="16"/>
              </w:rPr>
            </w:pPr>
            <w:r w:rsidRPr="008612AB">
              <w:rPr>
                <w:sz w:val="16"/>
                <w:szCs w:val="16"/>
              </w:rPr>
              <w:t xml:space="preserve"> </w:t>
            </w:r>
          </w:p>
          <w:p w:rsidR="00907836" w:rsidRPr="008612AB" w:rsidRDefault="00907836" w:rsidP="00D37C1A">
            <w:pPr>
              <w:rPr>
                <w:sz w:val="16"/>
                <w:szCs w:val="16"/>
              </w:rPr>
            </w:pPr>
            <w:r w:rsidRPr="008612AB">
              <w:rPr>
                <w:i/>
                <w:iCs/>
                <w:sz w:val="16"/>
                <w:szCs w:val="16"/>
              </w:rPr>
              <w:t xml:space="preserve">Evidence of underlying moderate or chronic health condition described on </w:t>
            </w:r>
            <w:r w:rsidR="00D37C1A">
              <w:rPr>
                <w:i/>
                <w:iCs/>
                <w:sz w:val="16"/>
                <w:szCs w:val="16"/>
              </w:rPr>
              <w:t>previous page.</w:t>
            </w:r>
          </w:p>
        </w:tc>
        <w:tc>
          <w:tcPr>
            <w:tcW w:w="425" w:type="dxa"/>
            <w:shd w:val="clear" w:color="auto" w:fill="FFFFFF" w:themeFill="background1"/>
            <w:vAlign w:val="center"/>
          </w:tcPr>
          <w:p w:rsidR="00907836" w:rsidRPr="008612AB" w:rsidRDefault="00907836" w:rsidP="00B4269C">
            <w:pPr>
              <w:rPr>
                <w:b/>
                <w:sz w:val="16"/>
                <w:szCs w:val="16"/>
              </w:rPr>
            </w:pPr>
          </w:p>
        </w:tc>
        <w:tc>
          <w:tcPr>
            <w:tcW w:w="2126" w:type="dxa"/>
            <w:shd w:val="clear" w:color="auto" w:fill="DBE5F1"/>
            <w:vAlign w:val="center"/>
          </w:tcPr>
          <w:p w:rsidR="00907836" w:rsidRDefault="00907836" w:rsidP="00B4269C">
            <w:pPr>
              <w:rPr>
                <w:sz w:val="16"/>
                <w:szCs w:val="16"/>
              </w:rPr>
            </w:pPr>
            <w:r w:rsidRPr="008612AB">
              <w:rPr>
                <w:sz w:val="16"/>
                <w:szCs w:val="16"/>
              </w:rPr>
              <w:t xml:space="preserve">Pregnant </w:t>
            </w:r>
          </w:p>
          <w:p w:rsidR="00907836" w:rsidRDefault="00907836" w:rsidP="00B4269C">
            <w:pPr>
              <w:rPr>
                <w:sz w:val="16"/>
                <w:szCs w:val="16"/>
              </w:rPr>
            </w:pPr>
          </w:p>
          <w:p w:rsidR="00907836" w:rsidRPr="008612AB" w:rsidRDefault="00907836" w:rsidP="00B4269C">
            <w:pPr>
              <w:rPr>
                <w:sz w:val="16"/>
                <w:szCs w:val="16"/>
              </w:rPr>
            </w:pPr>
          </w:p>
          <w:p w:rsidR="00907836" w:rsidRPr="008612AB" w:rsidRDefault="00907836" w:rsidP="003D4413">
            <w:pPr>
              <w:rPr>
                <w:i/>
                <w:iCs/>
                <w:sz w:val="16"/>
                <w:szCs w:val="16"/>
              </w:rPr>
            </w:pPr>
            <w:r w:rsidRPr="008612AB">
              <w:rPr>
                <w:i/>
                <w:iCs/>
                <w:sz w:val="16"/>
                <w:szCs w:val="16"/>
              </w:rPr>
              <w:t>Prior to 28 weeks gestation: can continue working, subject to modification of the working environment and deployment to suitable alternative duties.</w:t>
            </w:r>
          </w:p>
          <w:p w:rsidR="00907836" w:rsidRPr="008612AB" w:rsidRDefault="00907836" w:rsidP="003D4413">
            <w:pPr>
              <w:rPr>
                <w:i/>
                <w:iCs/>
                <w:sz w:val="16"/>
                <w:szCs w:val="16"/>
              </w:rPr>
            </w:pPr>
          </w:p>
          <w:p w:rsidR="00907836" w:rsidRDefault="00043500" w:rsidP="003D4413">
            <w:pPr>
              <w:rPr>
                <w:i/>
                <w:iCs/>
                <w:sz w:val="16"/>
                <w:szCs w:val="16"/>
              </w:rPr>
            </w:pPr>
            <w:r>
              <w:rPr>
                <w:i/>
                <w:iCs/>
                <w:sz w:val="16"/>
                <w:szCs w:val="16"/>
              </w:rPr>
              <w:t>F</w:t>
            </w:r>
            <w:r w:rsidR="00907836" w:rsidRPr="008612AB">
              <w:rPr>
                <w:i/>
                <w:iCs/>
                <w:sz w:val="16"/>
                <w:szCs w:val="16"/>
              </w:rPr>
              <w:t>rom 28 weeks’ gestation, or with underlying health conditions, should be recommended to stay at home and considering flexibility in working from home in a different capacity.</w:t>
            </w:r>
          </w:p>
          <w:p w:rsidR="00043500" w:rsidRPr="008612AB" w:rsidRDefault="00043500" w:rsidP="00043500">
            <w:pPr>
              <w:rPr>
                <w:sz w:val="16"/>
                <w:szCs w:val="16"/>
              </w:rPr>
            </w:pPr>
          </w:p>
        </w:tc>
        <w:tc>
          <w:tcPr>
            <w:tcW w:w="426" w:type="dxa"/>
            <w:shd w:val="clear" w:color="auto" w:fill="FFFFFF" w:themeFill="background1"/>
            <w:vAlign w:val="center"/>
          </w:tcPr>
          <w:p w:rsidR="00907836" w:rsidRPr="008612AB" w:rsidRDefault="00907836" w:rsidP="00B4269C">
            <w:pPr>
              <w:rPr>
                <w:b/>
                <w:sz w:val="16"/>
                <w:szCs w:val="16"/>
              </w:rPr>
            </w:pPr>
          </w:p>
        </w:tc>
      </w:tr>
    </w:tbl>
    <w:p w:rsidR="00B643D5" w:rsidRDefault="00B643D5" w:rsidP="00757200"/>
    <w:p w:rsidR="00B643D5" w:rsidRDefault="00043500" w:rsidP="00043500">
      <w:pPr>
        <w:ind w:left="-709"/>
      </w:pPr>
      <w:r w:rsidRPr="00D13C51">
        <w:rPr>
          <w:sz w:val="20"/>
          <w:szCs w:val="20"/>
        </w:rPr>
        <w:t xml:space="preserve">Once </w:t>
      </w:r>
      <w:r w:rsidR="00EC394D">
        <w:rPr>
          <w:sz w:val="20"/>
          <w:szCs w:val="20"/>
        </w:rPr>
        <w:t xml:space="preserve">these </w:t>
      </w:r>
      <w:r w:rsidRPr="00D13C51">
        <w:rPr>
          <w:sz w:val="20"/>
          <w:szCs w:val="20"/>
        </w:rPr>
        <w:t>factors are assess</w:t>
      </w:r>
      <w:r w:rsidR="001553C5">
        <w:rPr>
          <w:sz w:val="20"/>
          <w:szCs w:val="20"/>
        </w:rPr>
        <w:t>ed a</w:t>
      </w:r>
      <w:r w:rsidR="001553C5" w:rsidRPr="00230FA9">
        <w:rPr>
          <w:sz w:val="20"/>
          <w:szCs w:val="20"/>
        </w:rPr>
        <w:t xml:space="preserve">dd the numbers up for a Total </w:t>
      </w:r>
      <w:r w:rsidR="001553C5">
        <w:rPr>
          <w:sz w:val="20"/>
          <w:szCs w:val="20"/>
        </w:rPr>
        <w:t xml:space="preserve">Risk </w:t>
      </w:r>
      <w:r w:rsidR="001553C5" w:rsidRPr="00230FA9">
        <w:rPr>
          <w:sz w:val="20"/>
          <w:szCs w:val="20"/>
        </w:rPr>
        <w:t>Score</w:t>
      </w:r>
      <w:r w:rsidR="00EC394D">
        <w:rPr>
          <w:sz w:val="20"/>
          <w:szCs w:val="20"/>
        </w:rPr>
        <w:t xml:space="preserve"> and </w:t>
      </w:r>
      <w:r w:rsidR="001553C5">
        <w:rPr>
          <w:sz w:val="20"/>
          <w:szCs w:val="20"/>
        </w:rPr>
        <w:t>consider the suggested actions</w:t>
      </w:r>
    </w:p>
    <w:p w:rsidR="00043500" w:rsidRDefault="00043500" w:rsidP="00757200"/>
    <w:tbl>
      <w:tblPr>
        <w:tblStyle w:val="TableGrid"/>
        <w:tblW w:w="10632" w:type="dxa"/>
        <w:tblInd w:w="-714" w:type="dxa"/>
        <w:tblLayout w:type="fixed"/>
        <w:tblLook w:val="04A0" w:firstRow="1" w:lastRow="0" w:firstColumn="1" w:lastColumn="0" w:noHBand="0" w:noVBand="1"/>
      </w:tblPr>
      <w:tblGrid>
        <w:gridCol w:w="1560"/>
        <w:gridCol w:w="1559"/>
        <w:gridCol w:w="1985"/>
        <w:gridCol w:w="1701"/>
        <w:gridCol w:w="1842"/>
        <w:gridCol w:w="1985"/>
      </w:tblGrid>
      <w:tr w:rsidR="00E07096" w:rsidRPr="008612AB" w:rsidTr="00E07096">
        <w:trPr>
          <w:trHeight w:val="334"/>
        </w:trPr>
        <w:tc>
          <w:tcPr>
            <w:tcW w:w="10632" w:type="dxa"/>
            <w:gridSpan w:val="6"/>
            <w:shd w:val="clear" w:color="auto" w:fill="BFBFBF" w:themeFill="background1" w:themeFillShade="BF"/>
            <w:vAlign w:val="center"/>
          </w:tcPr>
          <w:p w:rsidR="00E07096" w:rsidRPr="008612AB" w:rsidRDefault="00E07096" w:rsidP="00EC394D">
            <w:pPr>
              <w:spacing w:line="276" w:lineRule="auto"/>
              <w:jc w:val="center"/>
              <w:rPr>
                <w:b/>
                <w:sz w:val="16"/>
                <w:szCs w:val="16"/>
              </w:rPr>
            </w:pPr>
            <w:r w:rsidRPr="008612AB">
              <w:rPr>
                <w:b/>
                <w:sz w:val="16"/>
                <w:szCs w:val="16"/>
              </w:rPr>
              <w:t>TOTAL RISK SCORE AND SUGGESTED ACTION</w:t>
            </w:r>
          </w:p>
        </w:tc>
      </w:tr>
      <w:tr w:rsidR="00E07096" w:rsidRPr="008612AB" w:rsidTr="00E07096">
        <w:trPr>
          <w:trHeight w:val="544"/>
        </w:trPr>
        <w:tc>
          <w:tcPr>
            <w:tcW w:w="1560" w:type="dxa"/>
            <w:shd w:val="clear" w:color="auto" w:fill="F2F2F2" w:themeFill="background1" w:themeFillShade="F2"/>
            <w:vAlign w:val="center"/>
          </w:tcPr>
          <w:p w:rsidR="00E07096" w:rsidRPr="008612AB" w:rsidRDefault="00E07096" w:rsidP="00B4269C">
            <w:pPr>
              <w:spacing w:line="276" w:lineRule="auto"/>
              <w:rPr>
                <w:b/>
                <w:sz w:val="16"/>
                <w:szCs w:val="16"/>
              </w:rPr>
            </w:pPr>
            <w:r w:rsidRPr="008612AB">
              <w:rPr>
                <w:b/>
                <w:sz w:val="16"/>
                <w:szCs w:val="16"/>
              </w:rPr>
              <w:t>Total Score 1-6</w:t>
            </w:r>
            <w:r w:rsidRPr="008612AB">
              <w:rPr>
                <w:sz w:val="16"/>
                <w:szCs w:val="16"/>
                <w:lang w:val="en"/>
              </w:rPr>
              <w:t xml:space="preserve"> </w:t>
            </w:r>
          </w:p>
        </w:tc>
        <w:tc>
          <w:tcPr>
            <w:tcW w:w="1559" w:type="dxa"/>
            <w:shd w:val="clear" w:color="auto" w:fill="FFFFFF" w:themeFill="background1"/>
            <w:vAlign w:val="center"/>
          </w:tcPr>
          <w:p w:rsidR="00E07096" w:rsidRPr="008612AB" w:rsidRDefault="00E07096" w:rsidP="00B4269C">
            <w:pPr>
              <w:jc w:val="center"/>
              <w:rPr>
                <w:b/>
                <w:sz w:val="16"/>
                <w:szCs w:val="16"/>
              </w:rPr>
            </w:pPr>
          </w:p>
        </w:tc>
        <w:tc>
          <w:tcPr>
            <w:tcW w:w="1985" w:type="dxa"/>
            <w:shd w:val="clear" w:color="auto" w:fill="F2F2F2" w:themeFill="background1" w:themeFillShade="F2"/>
            <w:vAlign w:val="center"/>
          </w:tcPr>
          <w:p w:rsidR="00E07096" w:rsidRPr="008612AB" w:rsidRDefault="00E07096" w:rsidP="00B4269C">
            <w:pPr>
              <w:spacing w:line="276" w:lineRule="auto"/>
              <w:rPr>
                <w:b/>
                <w:sz w:val="16"/>
                <w:szCs w:val="16"/>
              </w:rPr>
            </w:pPr>
            <w:r w:rsidRPr="008612AB">
              <w:rPr>
                <w:b/>
                <w:sz w:val="16"/>
                <w:szCs w:val="16"/>
              </w:rPr>
              <w:t>Total Score 7-8</w:t>
            </w:r>
            <w:r w:rsidRPr="008612AB">
              <w:rPr>
                <w:sz w:val="16"/>
                <w:szCs w:val="16"/>
                <w:lang w:val="en"/>
              </w:rPr>
              <w:t xml:space="preserve"> </w:t>
            </w:r>
          </w:p>
        </w:tc>
        <w:tc>
          <w:tcPr>
            <w:tcW w:w="1701" w:type="dxa"/>
            <w:shd w:val="clear" w:color="auto" w:fill="FFFFFF" w:themeFill="background1"/>
            <w:vAlign w:val="center"/>
          </w:tcPr>
          <w:p w:rsidR="00E07096" w:rsidRPr="008612AB" w:rsidRDefault="00E07096" w:rsidP="00B4269C">
            <w:pPr>
              <w:jc w:val="center"/>
              <w:rPr>
                <w:b/>
                <w:sz w:val="16"/>
                <w:szCs w:val="16"/>
              </w:rPr>
            </w:pPr>
          </w:p>
        </w:tc>
        <w:tc>
          <w:tcPr>
            <w:tcW w:w="1842" w:type="dxa"/>
            <w:shd w:val="clear" w:color="auto" w:fill="F2F2F2" w:themeFill="background1" w:themeFillShade="F2"/>
            <w:vAlign w:val="center"/>
          </w:tcPr>
          <w:p w:rsidR="00E07096" w:rsidRPr="008612AB" w:rsidRDefault="00E07096" w:rsidP="00B4269C">
            <w:pPr>
              <w:spacing w:line="276" w:lineRule="auto"/>
              <w:rPr>
                <w:b/>
                <w:sz w:val="16"/>
                <w:szCs w:val="16"/>
              </w:rPr>
            </w:pPr>
            <w:r w:rsidRPr="008612AB">
              <w:rPr>
                <w:b/>
                <w:sz w:val="16"/>
                <w:szCs w:val="16"/>
              </w:rPr>
              <w:t>Total Score 9</w:t>
            </w:r>
            <w:r w:rsidRPr="008612AB">
              <w:rPr>
                <w:sz w:val="16"/>
                <w:szCs w:val="16"/>
                <w:lang w:val="en"/>
              </w:rPr>
              <w:t xml:space="preserve"> </w:t>
            </w:r>
            <w:r w:rsidRPr="008612AB">
              <w:rPr>
                <w:b/>
                <w:sz w:val="16"/>
                <w:szCs w:val="16"/>
              </w:rPr>
              <w:t>+</w:t>
            </w:r>
            <w:r w:rsidRPr="008612AB">
              <w:rPr>
                <w:sz w:val="16"/>
                <w:szCs w:val="16"/>
                <w:lang w:val="en"/>
              </w:rPr>
              <w:t xml:space="preserve"> </w:t>
            </w:r>
          </w:p>
        </w:tc>
        <w:tc>
          <w:tcPr>
            <w:tcW w:w="1985" w:type="dxa"/>
            <w:shd w:val="clear" w:color="auto" w:fill="FFFFFF" w:themeFill="background1"/>
            <w:vAlign w:val="center"/>
          </w:tcPr>
          <w:p w:rsidR="00E07096" w:rsidRPr="008612AB" w:rsidRDefault="00E07096" w:rsidP="00B4269C">
            <w:pPr>
              <w:jc w:val="center"/>
              <w:rPr>
                <w:b/>
                <w:sz w:val="16"/>
                <w:szCs w:val="16"/>
              </w:rPr>
            </w:pPr>
          </w:p>
        </w:tc>
      </w:tr>
      <w:tr w:rsidR="00E07096" w:rsidRPr="008612AB" w:rsidTr="00E07096">
        <w:trPr>
          <w:trHeight w:val="1191"/>
        </w:trPr>
        <w:tc>
          <w:tcPr>
            <w:tcW w:w="3119" w:type="dxa"/>
            <w:gridSpan w:val="2"/>
            <w:shd w:val="clear" w:color="auto" w:fill="E2EFD9" w:themeFill="accent6" w:themeFillTint="33"/>
            <w:vAlign w:val="center"/>
          </w:tcPr>
          <w:p w:rsidR="00E07096" w:rsidRDefault="00E07096" w:rsidP="00E07096">
            <w:pPr>
              <w:autoSpaceDE w:val="0"/>
              <w:autoSpaceDN w:val="0"/>
              <w:adjustRightInd w:val="0"/>
              <w:rPr>
                <w:rFonts w:ascii="ArialMT" w:hAnsi="ArialMT" w:cs="ArialMT"/>
                <w:sz w:val="16"/>
                <w:szCs w:val="16"/>
              </w:rPr>
            </w:pPr>
            <w:r>
              <w:rPr>
                <w:rFonts w:ascii="ArialMT" w:hAnsi="ArialMT" w:cs="ArialMT"/>
                <w:sz w:val="16"/>
                <w:szCs w:val="16"/>
              </w:rPr>
              <w:t>Continue working in usual environment</w:t>
            </w:r>
          </w:p>
          <w:p w:rsidR="00E07096" w:rsidRDefault="00E07096" w:rsidP="00E07096">
            <w:pPr>
              <w:autoSpaceDE w:val="0"/>
              <w:autoSpaceDN w:val="0"/>
              <w:adjustRightInd w:val="0"/>
              <w:rPr>
                <w:rFonts w:ascii="ArialMT" w:hAnsi="ArialMT" w:cs="ArialMT"/>
                <w:sz w:val="16"/>
                <w:szCs w:val="16"/>
              </w:rPr>
            </w:pPr>
            <w:r>
              <w:rPr>
                <w:rFonts w:ascii="ArialMT" w:hAnsi="ArialMT" w:cs="ArialMT"/>
                <w:sz w:val="16"/>
                <w:szCs w:val="16"/>
              </w:rPr>
              <w:t>following all safety precautions (social</w:t>
            </w:r>
          </w:p>
          <w:p w:rsidR="00E07096" w:rsidRPr="008612AB" w:rsidRDefault="001553C5" w:rsidP="00E07096">
            <w:pPr>
              <w:rPr>
                <w:b/>
                <w:sz w:val="16"/>
                <w:szCs w:val="16"/>
              </w:rPr>
            </w:pPr>
            <w:r>
              <w:rPr>
                <w:rFonts w:ascii="ArialMT" w:hAnsi="ArialMT" w:cs="ArialMT"/>
                <w:sz w:val="16"/>
                <w:szCs w:val="16"/>
              </w:rPr>
              <w:t>distancing, hand hygiene</w:t>
            </w:r>
            <w:r w:rsidR="00E07096">
              <w:rPr>
                <w:rFonts w:ascii="ArialMT" w:hAnsi="ArialMT" w:cs="ArialMT"/>
                <w:sz w:val="16"/>
                <w:szCs w:val="16"/>
              </w:rPr>
              <w:t>) where possible</w:t>
            </w:r>
          </w:p>
        </w:tc>
        <w:tc>
          <w:tcPr>
            <w:tcW w:w="3686" w:type="dxa"/>
            <w:gridSpan w:val="2"/>
            <w:shd w:val="clear" w:color="auto" w:fill="FBE4D5" w:themeFill="accent2" w:themeFillTint="33"/>
            <w:vAlign w:val="center"/>
          </w:tcPr>
          <w:p w:rsidR="00E07096" w:rsidRPr="001553C5" w:rsidRDefault="00E07096" w:rsidP="001553C5">
            <w:pPr>
              <w:autoSpaceDE w:val="0"/>
              <w:autoSpaceDN w:val="0"/>
              <w:adjustRightInd w:val="0"/>
              <w:rPr>
                <w:rFonts w:ascii="ArialMT" w:hAnsi="ArialMT" w:cs="ArialMT"/>
                <w:sz w:val="16"/>
                <w:szCs w:val="16"/>
              </w:rPr>
            </w:pPr>
            <w:r>
              <w:rPr>
                <w:sz w:val="16"/>
                <w:szCs w:val="16"/>
              </w:rPr>
              <w:t>Consider</w:t>
            </w:r>
            <w:r w:rsidRPr="009D2243">
              <w:rPr>
                <w:sz w:val="16"/>
                <w:szCs w:val="16"/>
              </w:rPr>
              <w:t xml:space="preserve"> ho</w:t>
            </w:r>
            <w:r>
              <w:rPr>
                <w:sz w:val="16"/>
                <w:szCs w:val="16"/>
              </w:rPr>
              <w:t>w to make role safer e.g. by a</w:t>
            </w:r>
            <w:r w:rsidRPr="008612AB">
              <w:rPr>
                <w:sz w:val="16"/>
                <w:szCs w:val="16"/>
              </w:rPr>
              <w:t>void</w:t>
            </w:r>
            <w:r>
              <w:rPr>
                <w:sz w:val="16"/>
                <w:szCs w:val="16"/>
              </w:rPr>
              <w:t>ing</w:t>
            </w:r>
            <w:r w:rsidRPr="008612AB">
              <w:rPr>
                <w:sz w:val="16"/>
                <w:szCs w:val="16"/>
              </w:rPr>
              <w:t xml:space="preserve"> direct contact with </w:t>
            </w:r>
            <w:r>
              <w:rPr>
                <w:sz w:val="16"/>
                <w:szCs w:val="16"/>
              </w:rPr>
              <w:t>others and</w:t>
            </w:r>
            <w:r w:rsidR="001553C5">
              <w:rPr>
                <w:sz w:val="16"/>
                <w:szCs w:val="16"/>
              </w:rPr>
              <w:t xml:space="preserve"> </w:t>
            </w:r>
            <w:r w:rsidR="001553C5">
              <w:rPr>
                <w:rFonts w:ascii="ArialMT" w:hAnsi="ArialMT" w:cs="ArialMT"/>
                <w:sz w:val="16"/>
                <w:szCs w:val="16"/>
              </w:rPr>
              <w:t>following all safety precautions (social distancing &amp; hand hygiene</w:t>
            </w:r>
            <w:r w:rsidR="001553C5">
              <w:rPr>
                <w:sz w:val="16"/>
                <w:szCs w:val="16"/>
              </w:rPr>
              <w:t>)</w:t>
            </w:r>
            <w:r w:rsidRPr="008612AB">
              <w:rPr>
                <w:sz w:val="16"/>
                <w:szCs w:val="16"/>
              </w:rPr>
              <w:t xml:space="preserve"> where possible.</w:t>
            </w:r>
          </w:p>
        </w:tc>
        <w:tc>
          <w:tcPr>
            <w:tcW w:w="3827" w:type="dxa"/>
            <w:gridSpan w:val="2"/>
            <w:shd w:val="clear" w:color="auto" w:fill="FFCCCC"/>
            <w:vAlign w:val="center"/>
          </w:tcPr>
          <w:p w:rsidR="00E07096" w:rsidRDefault="00E07096" w:rsidP="000F2007">
            <w:pPr>
              <w:rPr>
                <w:sz w:val="16"/>
                <w:szCs w:val="16"/>
              </w:rPr>
            </w:pPr>
          </w:p>
          <w:p w:rsidR="00E07096" w:rsidRDefault="00E07096" w:rsidP="000F2007">
            <w:pPr>
              <w:rPr>
                <w:sz w:val="16"/>
                <w:szCs w:val="16"/>
              </w:rPr>
            </w:pPr>
          </w:p>
          <w:p w:rsidR="00E07096" w:rsidRDefault="00E07096" w:rsidP="00E07096">
            <w:pPr>
              <w:autoSpaceDE w:val="0"/>
              <w:autoSpaceDN w:val="0"/>
              <w:adjustRightInd w:val="0"/>
              <w:rPr>
                <w:sz w:val="16"/>
                <w:szCs w:val="16"/>
              </w:rPr>
            </w:pPr>
            <w:r>
              <w:rPr>
                <w:rFonts w:ascii="ArialMT" w:hAnsi="ArialMT" w:cs="ArialMT"/>
                <w:sz w:val="16"/>
                <w:szCs w:val="16"/>
              </w:rPr>
              <w:t>Consider h</w:t>
            </w:r>
            <w:r w:rsidRPr="00E07096">
              <w:rPr>
                <w:rFonts w:ascii="ArialMT" w:hAnsi="ArialMT" w:cs="ArialMT"/>
                <w:sz w:val="16"/>
                <w:szCs w:val="16"/>
              </w:rPr>
              <w:t>ome working</w:t>
            </w:r>
            <w:r>
              <w:rPr>
                <w:rFonts w:ascii="ArialMT" w:hAnsi="ArialMT" w:cs="ArialMT"/>
                <w:sz w:val="16"/>
                <w:szCs w:val="16"/>
              </w:rPr>
              <w:t xml:space="preserve"> or if this is not possible </w:t>
            </w:r>
          </w:p>
          <w:p w:rsidR="00E07096" w:rsidRDefault="00E07096" w:rsidP="000F2007">
            <w:pPr>
              <w:rPr>
                <w:rFonts w:ascii="ArialMT" w:hAnsi="ArialMT" w:cs="ArialMT"/>
                <w:sz w:val="16"/>
                <w:szCs w:val="16"/>
              </w:rPr>
            </w:pPr>
            <w:r>
              <w:rPr>
                <w:sz w:val="16"/>
                <w:szCs w:val="16"/>
              </w:rPr>
              <w:t xml:space="preserve">review job role to avoid direct contact with others and </w:t>
            </w:r>
            <w:r w:rsidR="001553C5">
              <w:rPr>
                <w:sz w:val="16"/>
                <w:szCs w:val="16"/>
              </w:rPr>
              <w:t>ensure strict</w:t>
            </w:r>
            <w:r>
              <w:rPr>
                <w:sz w:val="16"/>
                <w:szCs w:val="16"/>
              </w:rPr>
              <w:t xml:space="preserve"> social distancing </w:t>
            </w:r>
            <w:r w:rsidR="004A2164">
              <w:rPr>
                <w:sz w:val="16"/>
                <w:szCs w:val="16"/>
              </w:rPr>
              <w:t xml:space="preserve">measures and/or </w:t>
            </w:r>
            <w:r>
              <w:rPr>
                <w:sz w:val="16"/>
                <w:szCs w:val="16"/>
              </w:rPr>
              <w:t xml:space="preserve">provision of Personal Protective Equipment (PPE). Alternatively explore </w:t>
            </w:r>
            <w:r>
              <w:rPr>
                <w:rFonts w:ascii="ArialMT" w:hAnsi="ArialMT" w:cs="ArialMT"/>
                <w:sz w:val="16"/>
                <w:szCs w:val="16"/>
              </w:rPr>
              <w:t>moving</w:t>
            </w:r>
            <w:r w:rsidRPr="00E07096">
              <w:rPr>
                <w:rFonts w:ascii="ArialMT" w:hAnsi="ArialMT" w:cs="ArialMT"/>
                <w:sz w:val="16"/>
                <w:szCs w:val="16"/>
              </w:rPr>
              <w:t xml:space="preserve"> to</w:t>
            </w:r>
            <w:r>
              <w:rPr>
                <w:rFonts w:ascii="ArialMT" w:hAnsi="ArialMT" w:cs="ArialMT"/>
                <w:sz w:val="16"/>
                <w:szCs w:val="16"/>
              </w:rPr>
              <w:t xml:space="preserve"> a</w:t>
            </w:r>
            <w:r w:rsidRPr="00E07096">
              <w:rPr>
                <w:rFonts w:ascii="ArialMT" w:hAnsi="ArialMT" w:cs="ArialMT"/>
                <w:sz w:val="16"/>
                <w:szCs w:val="16"/>
              </w:rPr>
              <w:t xml:space="preserve"> lower risk area</w:t>
            </w:r>
            <w:r w:rsidR="004A2164">
              <w:rPr>
                <w:rFonts w:ascii="ArialMT" w:hAnsi="ArialMT" w:cs="ArialMT"/>
                <w:sz w:val="16"/>
                <w:szCs w:val="16"/>
              </w:rPr>
              <w:t>.</w:t>
            </w:r>
          </w:p>
          <w:p w:rsidR="004A2164" w:rsidRDefault="004A2164" w:rsidP="000F2007">
            <w:pPr>
              <w:rPr>
                <w:rFonts w:ascii="ArialMT" w:hAnsi="ArialMT" w:cs="ArialMT"/>
                <w:sz w:val="16"/>
                <w:szCs w:val="16"/>
              </w:rPr>
            </w:pPr>
          </w:p>
          <w:p w:rsidR="004A2164" w:rsidRDefault="004A2164" w:rsidP="000F2007">
            <w:pPr>
              <w:rPr>
                <w:sz w:val="16"/>
                <w:szCs w:val="16"/>
              </w:rPr>
            </w:pPr>
            <w:r>
              <w:rPr>
                <w:rFonts w:ascii="ArialMT" w:hAnsi="ArialMT" w:cs="ArialMT"/>
                <w:sz w:val="16"/>
                <w:szCs w:val="16"/>
              </w:rPr>
              <w:t>In some cases HR advice may need to be sought</w:t>
            </w:r>
          </w:p>
          <w:p w:rsidR="00E07096" w:rsidRPr="008612AB" w:rsidRDefault="00E07096" w:rsidP="000F2007">
            <w:pPr>
              <w:rPr>
                <w:b/>
                <w:sz w:val="16"/>
                <w:szCs w:val="16"/>
              </w:rPr>
            </w:pPr>
          </w:p>
        </w:tc>
      </w:tr>
    </w:tbl>
    <w:p w:rsidR="00EC394D" w:rsidRDefault="00EC394D" w:rsidP="00EC394D">
      <w:pPr>
        <w:ind w:left="-709"/>
        <w:rPr>
          <w:sz w:val="20"/>
          <w:szCs w:val="20"/>
        </w:rPr>
      </w:pPr>
    </w:p>
    <w:p w:rsidR="00EC394D" w:rsidRPr="00EC394D" w:rsidRDefault="00EC394D" w:rsidP="00EC394D">
      <w:pPr>
        <w:ind w:left="-709"/>
      </w:pPr>
      <w:r>
        <w:rPr>
          <w:sz w:val="20"/>
          <w:szCs w:val="20"/>
        </w:rPr>
        <w:t>Now t</w:t>
      </w:r>
      <w:r w:rsidRPr="00EC394D">
        <w:rPr>
          <w:sz w:val="20"/>
          <w:szCs w:val="20"/>
        </w:rPr>
        <w:t>alk about and explore any concerns or issues concerning the</w:t>
      </w:r>
      <w:r>
        <w:rPr>
          <w:sz w:val="20"/>
          <w:szCs w:val="20"/>
        </w:rPr>
        <w:t xml:space="preserve"> suggested action from the</w:t>
      </w:r>
      <w:r w:rsidRPr="00EC394D">
        <w:rPr>
          <w:sz w:val="20"/>
          <w:szCs w:val="20"/>
        </w:rPr>
        <w:t xml:space="preserve"> risk assessment</w:t>
      </w:r>
      <w:r>
        <w:rPr>
          <w:sz w:val="20"/>
          <w:szCs w:val="20"/>
        </w:rPr>
        <w:t xml:space="preserve"> score then a</w:t>
      </w:r>
      <w:r w:rsidRPr="00EC394D">
        <w:rPr>
          <w:sz w:val="20"/>
          <w:szCs w:val="20"/>
        </w:rPr>
        <w:t>gree</w:t>
      </w:r>
      <w:r>
        <w:rPr>
          <w:sz w:val="20"/>
          <w:szCs w:val="20"/>
        </w:rPr>
        <w:t xml:space="preserve"> </w:t>
      </w:r>
      <w:r w:rsidR="00140B00">
        <w:rPr>
          <w:sz w:val="20"/>
          <w:szCs w:val="20"/>
        </w:rPr>
        <w:t xml:space="preserve">the </w:t>
      </w:r>
      <w:r w:rsidRPr="00EC394D">
        <w:rPr>
          <w:sz w:val="20"/>
          <w:szCs w:val="20"/>
        </w:rPr>
        <w:t>next steps.</w:t>
      </w:r>
      <w:r>
        <w:rPr>
          <w:sz w:val="20"/>
          <w:szCs w:val="20"/>
        </w:rPr>
        <w:t xml:space="preserve"> To help you</w:t>
      </w:r>
      <w:r w:rsidR="00140B00">
        <w:rPr>
          <w:sz w:val="20"/>
          <w:szCs w:val="20"/>
        </w:rPr>
        <w:t xml:space="preserve"> with this you can record what you are already doing in the table below</w:t>
      </w:r>
      <w:r w:rsidR="005A50B6">
        <w:rPr>
          <w:sz w:val="20"/>
          <w:szCs w:val="20"/>
        </w:rPr>
        <w:t xml:space="preserve"> along with guidance on </w:t>
      </w:r>
      <w:r w:rsidR="00140B00">
        <w:rPr>
          <w:sz w:val="20"/>
          <w:szCs w:val="20"/>
        </w:rPr>
        <w:t>what</w:t>
      </w:r>
      <w:r>
        <w:rPr>
          <w:sz w:val="20"/>
          <w:szCs w:val="20"/>
        </w:rPr>
        <w:t xml:space="preserve"> </w:t>
      </w:r>
      <w:r w:rsidR="00140B00">
        <w:rPr>
          <w:sz w:val="20"/>
          <w:szCs w:val="20"/>
        </w:rPr>
        <w:t xml:space="preserve">additional </w:t>
      </w:r>
      <w:r w:rsidR="005A50B6">
        <w:rPr>
          <w:sz w:val="20"/>
          <w:szCs w:val="20"/>
        </w:rPr>
        <w:t>actions to c</w:t>
      </w:r>
      <w:r w:rsidR="00140B00">
        <w:rPr>
          <w:sz w:val="20"/>
          <w:szCs w:val="20"/>
        </w:rPr>
        <w:t>onsider to further red</w:t>
      </w:r>
      <w:r>
        <w:rPr>
          <w:sz w:val="20"/>
          <w:szCs w:val="20"/>
        </w:rPr>
        <w:t>uce the r</w:t>
      </w:r>
      <w:r w:rsidR="00140B00">
        <w:rPr>
          <w:sz w:val="20"/>
          <w:szCs w:val="20"/>
        </w:rPr>
        <w:t>isk.</w:t>
      </w:r>
    </w:p>
    <w:p w:rsidR="00EC394D" w:rsidRPr="008612AB" w:rsidRDefault="00EC394D" w:rsidP="00EC394D">
      <w:pPr>
        <w:rPr>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4253"/>
      </w:tblGrid>
      <w:tr w:rsidR="00ED76A2" w:rsidRPr="008612AB" w:rsidTr="006D1487">
        <w:trPr>
          <w:trHeight w:val="468"/>
          <w:tblHeader/>
        </w:trPr>
        <w:tc>
          <w:tcPr>
            <w:tcW w:w="2694" w:type="dxa"/>
            <w:tcBorders>
              <w:bottom w:val="single" w:sz="4" w:space="0" w:color="auto"/>
            </w:tcBorders>
            <w:shd w:val="clear" w:color="auto" w:fill="95B3D7"/>
            <w:vAlign w:val="center"/>
          </w:tcPr>
          <w:p w:rsidR="00ED76A2" w:rsidRPr="008612AB" w:rsidRDefault="00ED76A2" w:rsidP="006D1487">
            <w:pPr>
              <w:jc w:val="center"/>
              <w:rPr>
                <w:b/>
                <w:sz w:val="20"/>
                <w:szCs w:val="20"/>
              </w:rPr>
            </w:pPr>
            <w:r w:rsidRPr="008612AB">
              <w:rPr>
                <w:b/>
                <w:sz w:val="20"/>
                <w:szCs w:val="20"/>
              </w:rPr>
              <w:t>Aspects</w:t>
            </w:r>
          </w:p>
        </w:tc>
        <w:tc>
          <w:tcPr>
            <w:tcW w:w="3827" w:type="dxa"/>
            <w:shd w:val="clear" w:color="auto" w:fill="95B3D7"/>
            <w:vAlign w:val="center"/>
          </w:tcPr>
          <w:p w:rsidR="00ED76A2" w:rsidRPr="008612AB" w:rsidRDefault="00ED76A2" w:rsidP="006D1487">
            <w:pPr>
              <w:jc w:val="center"/>
              <w:rPr>
                <w:b/>
                <w:sz w:val="20"/>
                <w:szCs w:val="20"/>
              </w:rPr>
            </w:pPr>
            <w:r w:rsidRPr="008612AB">
              <w:rPr>
                <w:b/>
                <w:sz w:val="20"/>
                <w:szCs w:val="20"/>
              </w:rPr>
              <w:t>What are you already doing?</w:t>
            </w:r>
          </w:p>
        </w:tc>
        <w:tc>
          <w:tcPr>
            <w:tcW w:w="4253" w:type="dxa"/>
            <w:shd w:val="clear" w:color="auto" w:fill="95B3D7"/>
            <w:vAlign w:val="center"/>
          </w:tcPr>
          <w:p w:rsidR="00ED76A2" w:rsidRPr="008612AB" w:rsidRDefault="00ED76A2" w:rsidP="006D1487">
            <w:pPr>
              <w:jc w:val="center"/>
              <w:rPr>
                <w:b/>
                <w:sz w:val="20"/>
                <w:szCs w:val="20"/>
              </w:rPr>
            </w:pPr>
            <w:r w:rsidRPr="008612AB">
              <w:rPr>
                <w:b/>
                <w:sz w:val="18"/>
                <w:szCs w:val="18"/>
              </w:rPr>
              <w:t>Additional action to reduce risk</w:t>
            </w:r>
          </w:p>
        </w:tc>
      </w:tr>
      <w:tr w:rsidR="00ED76A2" w:rsidRPr="008612AB" w:rsidTr="006D1487">
        <w:tc>
          <w:tcPr>
            <w:tcW w:w="2694" w:type="dxa"/>
            <w:shd w:val="clear" w:color="auto" w:fill="DBE5F1"/>
          </w:tcPr>
          <w:p w:rsidR="00ED76A2" w:rsidRPr="008612AB" w:rsidRDefault="00ED76A2" w:rsidP="006D1487">
            <w:pPr>
              <w:rPr>
                <w:color w:val="0B0C0C"/>
                <w:sz w:val="20"/>
                <w:szCs w:val="20"/>
              </w:rPr>
            </w:pPr>
            <w:r w:rsidRPr="008612AB">
              <w:rPr>
                <w:sz w:val="20"/>
                <w:szCs w:val="20"/>
              </w:rPr>
              <w:t xml:space="preserve">Can the work be done at home? </w:t>
            </w:r>
          </w:p>
        </w:tc>
        <w:tc>
          <w:tcPr>
            <w:tcW w:w="3827" w:type="dxa"/>
            <w:shd w:val="clear" w:color="auto" w:fill="auto"/>
          </w:tcPr>
          <w:p w:rsidR="00ED76A2" w:rsidRPr="008612AB" w:rsidRDefault="00ED76A2" w:rsidP="006D1487">
            <w:pPr>
              <w:rPr>
                <w:sz w:val="20"/>
                <w:szCs w:val="20"/>
              </w:rPr>
            </w:pPr>
          </w:p>
        </w:tc>
        <w:tc>
          <w:tcPr>
            <w:tcW w:w="4253" w:type="dxa"/>
          </w:tcPr>
          <w:p w:rsidR="00ED76A2" w:rsidRPr="008612AB" w:rsidRDefault="00ED76A2" w:rsidP="006D1487">
            <w:pPr>
              <w:rPr>
                <w:b/>
                <w:sz w:val="18"/>
                <w:szCs w:val="18"/>
              </w:rPr>
            </w:pPr>
            <w:r w:rsidRPr="008612AB">
              <w:rPr>
                <w:i/>
                <w:sz w:val="20"/>
                <w:szCs w:val="20"/>
              </w:rPr>
              <w:t>If the work cannot be performed at home then could alternative work be undertaken at home or elsewhere in the organisation?</w:t>
            </w:r>
          </w:p>
        </w:tc>
      </w:tr>
      <w:tr w:rsidR="00ED76A2" w:rsidRPr="008612AB" w:rsidTr="006D1487">
        <w:tc>
          <w:tcPr>
            <w:tcW w:w="2694" w:type="dxa"/>
            <w:shd w:val="clear" w:color="auto" w:fill="DBE5F1"/>
          </w:tcPr>
          <w:p w:rsidR="00ED76A2" w:rsidRPr="008612AB" w:rsidRDefault="00ED76A2" w:rsidP="006D1487">
            <w:pPr>
              <w:spacing w:before="100" w:beforeAutospacing="1" w:after="100" w:afterAutospacing="1"/>
              <w:outlineLvl w:val="1"/>
              <w:rPr>
                <w:sz w:val="20"/>
                <w:szCs w:val="20"/>
              </w:rPr>
            </w:pPr>
            <w:r w:rsidRPr="008612AB">
              <w:rPr>
                <w:sz w:val="20"/>
                <w:szCs w:val="20"/>
              </w:rPr>
              <w:t>If you have to travel to work think about how and when you travel.</w:t>
            </w:r>
          </w:p>
        </w:tc>
        <w:tc>
          <w:tcPr>
            <w:tcW w:w="3827" w:type="dxa"/>
            <w:shd w:val="clear" w:color="auto" w:fill="auto"/>
          </w:tcPr>
          <w:p w:rsidR="00333EA1" w:rsidRDefault="00333EA1" w:rsidP="00333EA1">
            <w:pPr>
              <w:rPr>
                <w:rStyle w:val="Hyperlink"/>
                <w:sz w:val="20"/>
                <w:szCs w:val="20"/>
              </w:rPr>
            </w:pPr>
          </w:p>
          <w:p w:rsidR="00ED76A2" w:rsidRPr="008612AB" w:rsidRDefault="00ED76A2" w:rsidP="00333EA1">
            <w:pPr>
              <w:rPr>
                <w:sz w:val="20"/>
                <w:szCs w:val="20"/>
              </w:rPr>
            </w:pPr>
          </w:p>
        </w:tc>
        <w:tc>
          <w:tcPr>
            <w:tcW w:w="4253" w:type="dxa"/>
          </w:tcPr>
          <w:p w:rsidR="00C43B06" w:rsidRDefault="00ED76A2" w:rsidP="00333EA1">
            <w:pPr>
              <w:spacing w:before="100" w:beforeAutospacing="1" w:after="100" w:afterAutospacing="1"/>
              <w:rPr>
                <w:i/>
                <w:sz w:val="20"/>
                <w:szCs w:val="20"/>
              </w:rPr>
            </w:pPr>
            <w:r w:rsidRPr="008612AB">
              <w:rPr>
                <w:i/>
                <w:sz w:val="20"/>
                <w:szCs w:val="20"/>
              </w:rPr>
              <w:t xml:space="preserve">To reduce potential exposure </w:t>
            </w:r>
            <w:r w:rsidR="00333EA1">
              <w:rPr>
                <w:i/>
                <w:sz w:val="20"/>
                <w:szCs w:val="20"/>
              </w:rPr>
              <w:t xml:space="preserve">avoid </w:t>
            </w:r>
            <w:r w:rsidRPr="008612AB">
              <w:rPr>
                <w:i/>
                <w:sz w:val="20"/>
                <w:szCs w:val="20"/>
              </w:rPr>
              <w:t xml:space="preserve">public transport </w:t>
            </w:r>
            <w:r w:rsidR="00333EA1">
              <w:rPr>
                <w:i/>
                <w:sz w:val="20"/>
                <w:szCs w:val="20"/>
              </w:rPr>
              <w:t xml:space="preserve">where possible and </w:t>
            </w:r>
            <w:r w:rsidR="00333EA1" w:rsidRPr="00333EA1">
              <w:rPr>
                <w:i/>
                <w:sz w:val="20"/>
                <w:szCs w:val="20"/>
              </w:rPr>
              <w:t>use existing or new</w:t>
            </w:r>
            <w:r w:rsidR="00333EA1" w:rsidRPr="00333EA1">
              <w:rPr>
                <w:rFonts w:ascii="johnston100-light" w:hAnsi="johnston100-light" w:cs="Times New Roman"/>
                <w:i/>
                <w:color w:val="2D3039"/>
              </w:rPr>
              <w:t xml:space="preserve"> </w:t>
            </w:r>
            <w:hyperlink r:id="rId15" w:history="1">
              <w:r w:rsidR="00333EA1" w:rsidRPr="00333EA1">
                <w:rPr>
                  <w:rStyle w:val="Hyperlink"/>
                  <w:i/>
                  <w:sz w:val="20"/>
                  <w:szCs w:val="20"/>
                </w:rPr>
                <w:t>walking and cycling routes</w:t>
              </w:r>
            </w:hyperlink>
            <w:r w:rsidR="00333EA1" w:rsidRPr="00333EA1">
              <w:rPr>
                <w:rStyle w:val="Hyperlink"/>
                <w:i/>
                <w:sz w:val="20"/>
                <w:szCs w:val="20"/>
              </w:rPr>
              <w:t>.</w:t>
            </w:r>
            <w:r w:rsidR="00333EA1">
              <w:rPr>
                <w:i/>
                <w:sz w:val="20"/>
                <w:szCs w:val="20"/>
              </w:rPr>
              <w:t xml:space="preserve"> </w:t>
            </w:r>
          </w:p>
          <w:p w:rsidR="00333EA1" w:rsidRPr="00EC1C32" w:rsidRDefault="00333EA1" w:rsidP="00EC1C32">
            <w:pPr>
              <w:spacing w:before="100" w:beforeAutospacing="1" w:after="100" w:afterAutospacing="1"/>
              <w:rPr>
                <w:i/>
                <w:sz w:val="20"/>
                <w:szCs w:val="20"/>
              </w:rPr>
            </w:pPr>
            <w:r>
              <w:rPr>
                <w:i/>
                <w:sz w:val="20"/>
                <w:szCs w:val="20"/>
              </w:rPr>
              <w:t xml:space="preserve">If </w:t>
            </w:r>
            <w:r w:rsidR="00ED76A2" w:rsidRPr="008612AB">
              <w:rPr>
                <w:i/>
                <w:sz w:val="20"/>
                <w:szCs w:val="20"/>
              </w:rPr>
              <w:t>u</w:t>
            </w:r>
            <w:r>
              <w:rPr>
                <w:i/>
                <w:sz w:val="20"/>
                <w:szCs w:val="20"/>
              </w:rPr>
              <w:t>sing public transport try to avoid peak times (</w:t>
            </w:r>
            <w:r>
              <w:rPr>
                <w:sz w:val="20"/>
                <w:szCs w:val="20"/>
              </w:rPr>
              <w:t xml:space="preserve">05:45-08:15 and 16:00-17:30) </w:t>
            </w:r>
            <w:r>
              <w:rPr>
                <w:i/>
                <w:sz w:val="20"/>
                <w:szCs w:val="20"/>
              </w:rPr>
              <w:t xml:space="preserve">and </w:t>
            </w:r>
            <w:hyperlink r:id="rId16" w:anchor="face-coverings" w:history="1">
              <w:r w:rsidR="00EC1C32">
                <w:rPr>
                  <w:rStyle w:val="Hyperlink"/>
                  <w:i/>
                  <w:sz w:val="20"/>
                  <w:szCs w:val="20"/>
                </w:rPr>
                <w:t>wear a face covering</w:t>
              </w:r>
            </w:hyperlink>
            <w:r w:rsidR="00EC1C32">
              <w:rPr>
                <w:i/>
                <w:sz w:val="20"/>
                <w:szCs w:val="20"/>
              </w:rPr>
              <w:t>.</w:t>
            </w:r>
            <w:bookmarkStart w:id="0" w:name="_GoBack"/>
            <w:bookmarkEnd w:id="0"/>
          </w:p>
        </w:tc>
      </w:tr>
      <w:tr w:rsidR="00ED76A2" w:rsidRPr="008612AB" w:rsidTr="006D1487">
        <w:tc>
          <w:tcPr>
            <w:tcW w:w="2694" w:type="dxa"/>
            <w:shd w:val="clear" w:color="auto" w:fill="DBE5F1"/>
          </w:tcPr>
          <w:p w:rsidR="00ED76A2" w:rsidRPr="008612AB" w:rsidRDefault="00ED76A2" w:rsidP="006D1487">
            <w:pPr>
              <w:rPr>
                <w:sz w:val="20"/>
                <w:szCs w:val="20"/>
              </w:rPr>
            </w:pPr>
            <w:r w:rsidRPr="008612AB">
              <w:rPr>
                <w:sz w:val="20"/>
                <w:szCs w:val="20"/>
              </w:rPr>
              <w:lastRenderedPageBreak/>
              <w:t>If having to attend work then can face to face interactions be limited and/or social distancing be maintained?</w:t>
            </w:r>
          </w:p>
        </w:tc>
        <w:tc>
          <w:tcPr>
            <w:tcW w:w="3827" w:type="dxa"/>
            <w:shd w:val="clear" w:color="auto" w:fill="auto"/>
          </w:tcPr>
          <w:p w:rsidR="00ED76A2" w:rsidRPr="008612AB" w:rsidRDefault="00ED76A2" w:rsidP="006D1487">
            <w:pPr>
              <w:rPr>
                <w:sz w:val="20"/>
                <w:szCs w:val="20"/>
              </w:rPr>
            </w:pPr>
          </w:p>
          <w:p w:rsidR="00ED76A2" w:rsidRPr="008612AB" w:rsidRDefault="00ED76A2" w:rsidP="006D1487">
            <w:pPr>
              <w:rPr>
                <w:sz w:val="20"/>
                <w:szCs w:val="20"/>
              </w:rPr>
            </w:pPr>
          </w:p>
          <w:p w:rsidR="00ED76A2" w:rsidRPr="008612AB" w:rsidRDefault="00ED76A2" w:rsidP="006D1487">
            <w:pPr>
              <w:rPr>
                <w:sz w:val="20"/>
                <w:szCs w:val="20"/>
              </w:rPr>
            </w:pPr>
          </w:p>
        </w:tc>
        <w:tc>
          <w:tcPr>
            <w:tcW w:w="4253" w:type="dxa"/>
          </w:tcPr>
          <w:p w:rsidR="00ED76A2" w:rsidRPr="008612AB" w:rsidRDefault="00ED76A2" w:rsidP="006D1487">
            <w:pPr>
              <w:rPr>
                <w:i/>
                <w:sz w:val="20"/>
                <w:szCs w:val="20"/>
              </w:rPr>
            </w:pPr>
            <w:r w:rsidRPr="008612AB">
              <w:rPr>
                <w:i/>
                <w:sz w:val="20"/>
                <w:szCs w:val="20"/>
              </w:rPr>
              <w:t>Adjusting the work environment, times or duties to reduce the risk of exposure, for example working in a separate office, not using shared telephones, carrying out telephone rather than face to face interactions.</w:t>
            </w:r>
          </w:p>
          <w:p w:rsidR="00ED76A2" w:rsidRPr="008612AB" w:rsidRDefault="00ED76A2" w:rsidP="006D1487">
            <w:pPr>
              <w:rPr>
                <w:i/>
                <w:sz w:val="20"/>
                <w:szCs w:val="20"/>
              </w:rPr>
            </w:pPr>
          </w:p>
          <w:p w:rsidR="00ED76A2" w:rsidRPr="008612AB" w:rsidRDefault="00ED76A2" w:rsidP="006D1487">
            <w:pPr>
              <w:rPr>
                <w:b/>
                <w:sz w:val="18"/>
                <w:szCs w:val="18"/>
              </w:rPr>
            </w:pPr>
            <w:r w:rsidRPr="008612AB">
              <w:rPr>
                <w:i/>
                <w:sz w:val="20"/>
                <w:szCs w:val="20"/>
              </w:rPr>
              <w:t>If social distancing cannot be maintained then Personal Protective Equipment (PPE) must be provided</w:t>
            </w:r>
            <w:r>
              <w:rPr>
                <w:i/>
                <w:sz w:val="20"/>
                <w:szCs w:val="20"/>
              </w:rPr>
              <w:t xml:space="preserve"> including face masks.</w:t>
            </w:r>
          </w:p>
        </w:tc>
      </w:tr>
      <w:tr w:rsidR="00ED76A2" w:rsidRPr="008612AB" w:rsidTr="006D1487">
        <w:trPr>
          <w:trHeight w:val="700"/>
        </w:trPr>
        <w:tc>
          <w:tcPr>
            <w:tcW w:w="2694" w:type="dxa"/>
            <w:shd w:val="clear" w:color="auto" w:fill="DBE5F1"/>
          </w:tcPr>
          <w:p w:rsidR="00ED76A2" w:rsidRPr="008612AB" w:rsidRDefault="00ED76A2" w:rsidP="006D1487">
            <w:pPr>
              <w:rPr>
                <w:sz w:val="20"/>
                <w:szCs w:val="20"/>
              </w:rPr>
            </w:pPr>
            <w:r w:rsidRPr="008612AB">
              <w:rPr>
                <w:sz w:val="20"/>
                <w:szCs w:val="20"/>
              </w:rPr>
              <w:t xml:space="preserve">Has the individual had any sickness in the past linked to their health condition? </w:t>
            </w:r>
          </w:p>
        </w:tc>
        <w:tc>
          <w:tcPr>
            <w:tcW w:w="3827" w:type="dxa"/>
            <w:shd w:val="clear" w:color="auto" w:fill="auto"/>
          </w:tcPr>
          <w:p w:rsidR="00ED76A2" w:rsidRPr="008612AB" w:rsidRDefault="00ED76A2" w:rsidP="006D1487">
            <w:pPr>
              <w:rPr>
                <w:sz w:val="20"/>
                <w:szCs w:val="20"/>
              </w:rPr>
            </w:pPr>
          </w:p>
          <w:p w:rsidR="00ED76A2" w:rsidRPr="008612AB" w:rsidRDefault="00ED76A2" w:rsidP="006D1487">
            <w:pPr>
              <w:rPr>
                <w:sz w:val="20"/>
                <w:szCs w:val="20"/>
              </w:rPr>
            </w:pPr>
          </w:p>
          <w:p w:rsidR="00ED76A2" w:rsidRPr="008612AB" w:rsidRDefault="00ED76A2" w:rsidP="006D1487">
            <w:pPr>
              <w:rPr>
                <w:sz w:val="20"/>
                <w:szCs w:val="20"/>
              </w:rPr>
            </w:pPr>
          </w:p>
        </w:tc>
        <w:tc>
          <w:tcPr>
            <w:tcW w:w="4253" w:type="dxa"/>
          </w:tcPr>
          <w:p w:rsidR="00ED76A2" w:rsidRPr="008612AB" w:rsidRDefault="00ED76A2" w:rsidP="006D1487">
            <w:pPr>
              <w:jc w:val="center"/>
              <w:rPr>
                <w:b/>
                <w:sz w:val="18"/>
                <w:szCs w:val="18"/>
              </w:rPr>
            </w:pPr>
          </w:p>
        </w:tc>
      </w:tr>
      <w:tr w:rsidR="00ED76A2" w:rsidRPr="008612AB" w:rsidTr="006D1487">
        <w:tc>
          <w:tcPr>
            <w:tcW w:w="2694" w:type="dxa"/>
            <w:shd w:val="clear" w:color="auto" w:fill="DBE5F1"/>
          </w:tcPr>
          <w:p w:rsidR="00ED76A2" w:rsidRPr="008612AB" w:rsidRDefault="00ED76A2" w:rsidP="006D1487">
            <w:pPr>
              <w:rPr>
                <w:sz w:val="16"/>
                <w:szCs w:val="16"/>
              </w:rPr>
            </w:pPr>
            <w:r w:rsidRPr="008612AB">
              <w:rPr>
                <w:sz w:val="20"/>
                <w:szCs w:val="20"/>
              </w:rPr>
              <w:t>What arrangements are you going to put in place to ensure regular contact / wellbeing?</w:t>
            </w:r>
          </w:p>
        </w:tc>
        <w:tc>
          <w:tcPr>
            <w:tcW w:w="3827" w:type="dxa"/>
            <w:shd w:val="clear" w:color="auto" w:fill="auto"/>
          </w:tcPr>
          <w:p w:rsidR="00ED76A2" w:rsidRPr="008612AB" w:rsidRDefault="00ED76A2" w:rsidP="006D1487">
            <w:pPr>
              <w:rPr>
                <w:sz w:val="20"/>
                <w:szCs w:val="20"/>
              </w:rPr>
            </w:pPr>
          </w:p>
          <w:p w:rsidR="00ED76A2" w:rsidRPr="008612AB" w:rsidRDefault="00ED76A2" w:rsidP="006D1487">
            <w:pPr>
              <w:rPr>
                <w:sz w:val="20"/>
                <w:szCs w:val="20"/>
              </w:rPr>
            </w:pPr>
          </w:p>
          <w:p w:rsidR="00ED76A2" w:rsidRPr="008612AB" w:rsidRDefault="00ED76A2" w:rsidP="006D1487">
            <w:pPr>
              <w:rPr>
                <w:sz w:val="20"/>
                <w:szCs w:val="20"/>
              </w:rPr>
            </w:pPr>
          </w:p>
        </w:tc>
        <w:tc>
          <w:tcPr>
            <w:tcW w:w="4253" w:type="dxa"/>
          </w:tcPr>
          <w:p w:rsidR="00ED76A2" w:rsidRPr="008612AB" w:rsidRDefault="00ED76A2" w:rsidP="006D1487">
            <w:pPr>
              <w:rPr>
                <w:sz w:val="20"/>
                <w:szCs w:val="20"/>
              </w:rPr>
            </w:pPr>
          </w:p>
        </w:tc>
      </w:tr>
      <w:tr w:rsidR="00ED76A2" w:rsidRPr="008612AB" w:rsidTr="006D1487">
        <w:tc>
          <w:tcPr>
            <w:tcW w:w="2694" w:type="dxa"/>
            <w:shd w:val="clear" w:color="auto" w:fill="DBE5F1"/>
          </w:tcPr>
          <w:p w:rsidR="00ED76A2" w:rsidRPr="008612AB" w:rsidRDefault="00ED76A2" w:rsidP="006D1487">
            <w:pPr>
              <w:rPr>
                <w:sz w:val="20"/>
                <w:szCs w:val="20"/>
              </w:rPr>
            </w:pPr>
            <w:r w:rsidRPr="008612AB">
              <w:rPr>
                <w:sz w:val="20"/>
                <w:szCs w:val="20"/>
              </w:rPr>
              <w:t>Other considerations:</w:t>
            </w:r>
          </w:p>
          <w:p w:rsidR="00ED76A2" w:rsidRPr="008612AB" w:rsidRDefault="00ED76A2" w:rsidP="006D1487">
            <w:pPr>
              <w:rPr>
                <w:sz w:val="20"/>
                <w:szCs w:val="20"/>
              </w:rPr>
            </w:pPr>
          </w:p>
          <w:p w:rsidR="00ED76A2" w:rsidRPr="008612AB" w:rsidRDefault="00ED76A2" w:rsidP="006D1487">
            <w:pPr>
              <w:rPr>
                <w:sz w:val="20"/>
                <w:szCs w:val="20"/>
              </w:rPr>
            </w:pPr>
          </w:p>
        </w:tc>
        <w:tc>
          <w:tcPr>
            <w:tcW w:w="3827" w:type="dxa"/>
            <w:shd w:val="clear" w:color="auto" w:fill="auto"/>
          </w:tcPr>
          <w:p w:rsidR="00ED76A2" w:rsidRPr="008612AB" w:rsidRDefault="00ED76A2" w:rsidP="006D1487">
            <w:pPr>
              <w:rPr>
                <w:i/>
                <w:sz w:val="20"/>
                <w:szCs w:val="20"/>
              </w:rPr>
            </w:pPr>
          </w:p>
          <w:p w:rsidR="00ED76A2" w:rsidRPr="008612AB" w:rsidRDefault="00ED76A2" w:rsidP="006D1487">
            <w:pPr>
              <w:rPr>
                <w:i/>
                <w:sz w:val="20"/>
                <w:szCs w:val="20"/>
              </w:rPr>
            </w:pPr>
          </w:p>
          <w:p w:rsidR="00ED76A2" w:rsidRPr="008612AB" w:rsidRDefault="00ED76A2" w:rsidP="006D1487">
            <w:pPr>
              <w:rPr>
                <w:i/>
                <w:sz w:val="20"/>
                <w:szCs w:val="20"/>
              </w:rPr>
            </w:pPr>
          </w:p>
        </w:tc>
        <w:tc>
          <w:tcPr>
            <w:tcW w:w="4253" w:type="dxa"/>
          </w:tcPr>
          <w:p w:rsidR="00ED76A2" w:rsidRPr="008612AB" w:rsidRDefault="00ED76A2" w:rsidP="006D1487">
            <w:pPr>
              <w:rPr>
                <w:sz w:val="20"/>
                <w:szCs w:val="20"/>
              </w:rPr>
            </w:pPr>
          </w:p>
        </w:tc>
      </w:tr>
    </w:tbl>
    <w:p w:rsidR="00765A8D" w:rsidRDefault="00765A8D" w:rsidP="00D24E75">
      <w:pPr>
        <w:ind w:left="-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234"/>
        <w:gridCol w:w="282"/>
        <w:gridCol w:w="1206"/>
        <w:gridCol w:w="2179"/>
        <w:gridCol w:w="1326"/>
        <w:gridCol w:w="1249"/>
      </w:tblGrid>
      <w:tr w:rsidR="00765A8D" w:rsidRPr="008A3BFC" w:rsidTr="00251D8C">
        <w:tc>
          <w:tcPr>
            <w:tcW w:w="10774" w:type="dxa"/>
            <w:gridSpan w:val="7"/>
            <w:shd w:val="clear" w:color="auto" w:fill="8DB3E2"/>
          </w:tcPr>
          <w:p w:rsidR="00765A8D" w:rsidRPr="008A3BFC" w:rsidRDefault="00765A8D" w:rsidP="00251D8C">
            <w:pPr>
              <w:jc w:val="center"/>
              <w:rPr>
                <w:b/>
                <w:sz w:val="20"/>
                <w:szCs w:val="18"/>
              </w:rPr>
            </w:pPr>
            <w:r w:rsidRPr="008A3BFC">
              <w:rPr>
                <w:b/>
                <w:sz w:val="20"/>
                <w:szCs w:val="18"/>
              </w:rPr>
              <w:t xml:space="preserve">Assessment </w:t>
            </w:r>
          </w:p>
          <w:p w:rsidR="00765A8D" w:rsidRPr="008A3BFC" w:rsidRDefault="00765A8D" w:rsidP="00251D8C">
            <w:pPr>
              <w:jc w:val="center"/>
              <w:rPr>
                <w:b/>
                <w:sz w:val="24"/>
                <w:szCs w:val="24"/>
              </w:rPr>
            </w:pPr>
          </w:p>
        </w:tc>
      </w:tr>
      <w:tr w:rsidR="00765A8D" w:rsidRPr="008A3BFC" w:rsidTr="006065A3">
        <w:trPr>
          <w:trHeight w:val="384"/>
        </w:trPr>
        <w:tc>
          <w:tcPr>
            <w:tcW w:w="4532" w:type="dxa"/>
            <w:gridSpan w:val="2"/>
            <w:shd w:val="clear" w:color="auto" w:fill="DBE5F1"/>
          </w:tcPr>
          <w:p w:rsidR="00765A8D" w:rsidRPr="008A3BFC" w:rsidRDefault="00765A8D" w:rsidP="00251D8C">
            <w:pPr>
              <w:rPr>
                <w:i/>
                <w:sz w:val="16"/>
                <w:szCs w:val="16"/>
              </w:rPr>
            </w:pPr>
            <w:r w:rsidRPr="008A3BFC">
              <w:rPr>
                <w:i/>
                <w:sz w:val="16"/>
                <w:szCs w:val="16"/>
              </w:rPr>
              <w:t xml:space="preserve">Please tick appropriate box:  </w:t>
            </w:r>
          </w:p>
        </w:tc>
        <w:tc>
          <w:tcPr>
            <w:tcW w:w="1488" w:type="dxa"/>
            <w:gridSpan w:val="2"/>
            <w:shd w:val="clear" w:color="auto" w:fill="DBE5F1"/>
          </w:tcPr>
          <w:p w:rsidR="00765A8D" w:rsidRPr="008A3BFC" w:rsidRDefault="00765A8D" w:rsidP="00C43B06">
            <w:pPr>
              <w:jc w:val="center"/>
              <w:rPr>
                <w:sz w:val="20"/>
                <w:szCs w:val="20"/>
              </w:rPr>
            </w:pPr>
            <w:r w:rsidRPr="008A3BFC">
              <w:rPr>
                <w:b/>
                <w:color w:val="002060"/>
                <w:sz w:val="24"/>
                <w:szCs w:val="24"/>
              </w:rPr>
              <w:sym w:font="Wingdings" w:char="F0FC"/>
            </w:r>
          </w:p>
        </w:tc>
        <w:tc>
          <w:tcPr>
            <w:tcW w:w="4754" w:type="dxa"/>
            <w:gridSpan w:val="3"/>
            <w:shd w:val="clear" w:color="auto" w:fill="DBE5F1"/>
          </w:tcPr>
          <w:p w:rsidR="00765A8D" w:rsidRDefault="00765A8D" w:rsidP="00251D8C">
            <w:pPr>
              <w:rPr>
                <w:sz w:val="18"/>
                <w:szCs w:val="18"/>
              </w:rPr>
            </w:pPr>
            <w:r w:rsidRPr="008A3BFC">
              <w:rPr>
                <w:sz w:val="18"/>
                <w:szCs w:val="18"/>
              </w:rPr>
              <w:t>Monitoring / further action:</w:t>
            </w:r>
          </w:p>
          <w:p w:rsidR="00ED76A2" w:rsidRPr="008A3BFC" w:rsidRDefault="00ED76A2" w:rsidP="00251D8C">
            <w:pPr>
              <w:rPr>
                <w:sz w:val="18"/>
                <w:szCs w:val="18"/>
              </w:rPr>
            </w:pPr>
          </w:p>
        </w:tc>
      </w:tr>
      <w:tr w:rsidR="00765A8D" w:rsidRPr="008A3BFC" w:rsidTr="006065A3">
        <w:trPr>
          <w:trHeight w:val="713"/>
        </w:trPr>
        <w:tc>
          <w:tcPr>
            <w:tcW w:w="4532" w:type="dxa"/>
            <w:gridSpan w:val="2"/>
            <w:shd w:val="clear" w:color="auto" w:fill="DBE5F1"/>
          </w:tcPr>
          <w:p w:rsidR="00765A8D" w:rsidRPr="008A3BFC" w:rsidRDefault="00765A8D" w:rsidP="00251D8C">
            <w:pPr>
              <w:rPr>
                <w:sz w:val="18"/>
                <w:szCs w:val="18"/>
              </w:rPr>
            </w:pPr>
            <w:r w:rsidRPr="008A3BFC">
              <w:rPr>
                <w:sz w:val="18"/>
                <w:szCs w:val="18"/>
              </w:rPr>
              <w:t>Actions agreed as detailed above further reduce the risks of transmission</w:t>
            </w:r>
          </w:p>
        </w:tc>
        <w:tc>
          <w:tcPr>
            <w:tcW w:w="1488" w:type="dxa"/>
            <w:gridSpan w:val="2"/>
            <w:shd w:val="clear" w:color="auto" w:fill="auto"/>
          </w:tcPr>
          <w:p w:rsidR="00765A8D" w:rsidRPr="008A3BFC" w:rsidRDefault="00765A8D" w:rsidP="00251D8C">
            <w:pPr>
              <w:rPr>
                <w:sz w:val="18"/>
                <w:szCs w:val="18"/>
              </w:rPr>
            </w:pPr>
          </w:p>
        </w:tc>
        <w:tc>
          <w:tcPr>
            <w:tcW w:w="4754" w:type="dxa"/>
            <w:gridSpan w:val="3"/>
            <w:shd w:val="clear" w:color="auto" w:fill="auto"/>
          </w:tcPr>
          <w:p w:rsidR="00765A8D" w:rsidRDefault="00765A8D" w:rsidP="00251D8C">
            <w:pPr>
              <w:rPr>
                <w:sz w:val="18"/>
                <w:szCs w:val="18"/>
              </w:rPr>
            </w:pPr>
            <w:r w:rsidRPr="008A3BFC">
              <w:rPr>
                <w:sz w:val="18"/>
                <w:szCs w:val="18"/>
              </w:rPr>
              <w:t>Local manager to review and monitor.</w:t>
            </w:r>
          </w:p>
          <w:p w:rsidR="00ED76A2" w:rsidRDefault="00ED76A2" w:rsidP="00251D8C">
            <w:pPr>
              <w:rPr>
                <w:sz w:val="18"/>
                <w:szCs w:val="18"/>
              </w:rPr>
            </w:pPr>
          </w:p>
          <w:p w:rsidR="00ED76A2" w:rsidRDefault="00ED76A2" w:rsidP="00251D8C">
            <w:pPr>
              <w:rPr>
                <w:sz w:val="18"/>
                <w:szCs w:val="18"/>
              </w:rPr>
            </w:pPr>
          </w:p>
          <w:p w:rsidR="00ED76A2" w:rsidRPr="008A3BFC" w:rsidRDefault="00ED76A2" w:rsidP="00251D8C">
            <w:pPr>
              <w:rPr>
                <w:b/>
                <w:sz w:val="18"/>
                <w:szCs w:val="18"/>
              </w:rPr>
            </w:pPr>
          </w:p>
        </w:tc>
      </w:tr>
      <w:tr w:rsidR="00765A8D" w:rsidRPr="008A3BFC" w:rsidTr="006065A3">
        <w:trPr>
          <w:trHeight w:val="777"/>
        </w:trPr>
        <w:tc>
          <w:tcPr>
            <w:tcW w:w="4532" w:type="dxa"/>
            <w:gridSpan w:val="2"/>
            <w:shd w:val="clear" w:color="auto" w:fill="DBE5F1"/>
          </w:tcPr>
          <w:p w:rsidR="00765A8D" w:rsidRPr="008A3BFC" w:rsidRDefault="00765A8D" w:rsidP="00251D8C">
            <w:pPr>
              <w:rPr>
                <w:sz w:val="18"/>
                <w:szCs w:val="18"/>
              </w:rPr>
            </w:pPr>
            <w:r w:rsidRPr="008A3BFC">
              <w:rPr>
                <w:sz w:val="18"/>
                <w:szCs w:val="18"/>
              </w:rPr>
              <w:t>Actions agreed as detailed above do not further reduce the risks of transmission and some concerns remain.</w:t>
            </w:r>
          </w:p>
        </w:tc>
        <w:tc>
          <w:tcPr>
            <w:tcW w:w="1488" w:type="dxa"/>
            <w:gridSpan w:val="2"/>
            <w:shd w:val="clear" w:color="auto" w:fill="auto"/>
          </w:tcPr>
          <w:p w:rsidR="00765A8D" w:rsidRPr="008A3BFC" w:rsidRDefault="00765A8D" w:rsidP="00251D8C">
            <w:pPr>
              <w:rPr>
                <w:sz w:val="18"/>
                <w:szCs w:val="18"/>
              </w:rPr>
            </w:pPr>
          </w:p>
        </w:tc>
        <w:tc>
          <w:tcPr>
            <w:tcW w:w="4754" w:type="dxa"/>
            <w:gridSpan w:val="3"/>
            <w:shd w:val="clear" w:color="auto" w:fill="auto"/>
          </w:tcPr>
          <w:p w:rsidR="00B35DED" w:rsidRPr="008A3BFC" w:rsidRDefault="00B35DED" w:rsidP="00B35DED">
            <w:pPr>
              <w:rPr>
                <w:sz w:val="18"/>
                <w:szCs w:val="18"/>
              </w:rPr>
            </w:pPr>
            <w:r w:rsidRPr="008A3BFC">
              <w:rPr>
                <w:sz w:val="18"/>
                <w:szCs w:val="18"/>
              </w:rPr>
              <w:t xml:space="preserve">Contact your </w:t>
            </w:r>
            <w:r w:rsidR="00001D16">
              <w:rPr>
                <w:sz w:val="18"/>
                <w:szCs w:val="18"/>
              </w:rPr>
              <w:t>HR</w:t>
            </w:r>
            <w:r w:rsidRPr="00001D16">
              <w:rPr>
                <w:sz w:val="18"/>
                <w:szCs w:val="18"/>
              </w:rPr>
              <w:t xml:space="preserve"> Advisor</w:t>
            </w:r>
            <w:r w:rsidRPr="008A3BFC">
              <w:rPr>
                <w:sz w:val="18"/>
                <w:szCs w:val="18"/>
              </w:rPr>
              <w:t xml:space="preserve"> for further advice and support</w:t>
            </w:r>
          </w:p>
          <w:p w:rsidR="00765A8D" w:rsidRDefault="00765A8D" w:rsidP="00251D8C">
            <w:pPr>
              <w:rPr>
                <w:sz w:val="18"/>
                <w:szCs w:val="18"/>
              </w:rPr>
            </w:pPr>
          </w:p>
          <w:p w:rsidR="00ED76A2" w:rsidRDefault="00ED76A2" w:rsidP="00251D8C">
            <w:pPr>
              <w:rPr>
                <w:sz w:val="18"/>
                <w:szCs w:val="18"/>
              </w:rPr>
            </w:pPr>
          </w:p>
          <w:p w:rsidR="00ED76A2" w:rsidRPr="008A3BFC" w:rsidRDefault="00ED76A2" w:rsidP="00251D8C">
            <w:pPr>
              <w:rPr>
                <w:sz w:val="18"/>
                <w:szCs w:val="18"/>
              </w:rPr>
            </w:pPr>
          </w:p>
        </w:tc>
      </w:tr>
      <w:tr w:rsidR="00765A8D" w:rsidRPr="008A3BFC" w:rsidTr="00251D8C">
        <w:trPr>
          <w:trHeight w:val="539"/>
        </w:trPr>
        <w:tc>
          <w:tcPr>
            <w:tcW w:w="10774" w:type="dxa"/>
            <w:gridSpan w:val="7"/>
            <w:shd w:val="clear" w:color="auto" w:fill="8DB3E2"/>
          </w:tcPr>
          <w:p w:rsidR="00765A8D" w:rsidRPr="008A3BFC" w:rsidRDefault="00765A8D" w:rsidP="00251D8C">
            <w:pPr>
              <w:jc w:val="center"/>
              <w:rPr>
                <w:sz w:val="18"/>
                <w:szCs w:val="18"/>
              </w:rPr>
            </w:pPr>
            <w:r w:rsidRPr="008A3BFC">
              <w:rPr>
                <w:b/>
                <w:sz w:val="20"/>
                <w:szCs w:val="18"/>
              </w:rPr>
              <w:t>Additional notes</w:t>
            </w:r>
          </w:p>
        </w:tc>
      </w:tr>
      <w:tr w:rsidR="00765A8D" w:rsidRPr="008A3BFC" w:rsidTr="00251D8C">
        <w:trPr>
          <w:trHeight w:val="539"/>
        </w:trPr>
        <w:tc>
          <w:tcPr>
            <w:tcW w:w="10774" w:type="dxa"/>
            <w:gridSpan w:val="7"/>
            <w:shd w:val="clear" w:color="auto" w:fill="auto"/>
          </w:tcPr>
          <w:p w:rsidR="00765A8D" w:rsidRPr="008A3BFC" w:rsidRDefault="00765A8D" w:rsidP="00251D8C">
            <w:pPr>
              <w:rPr>
                <w:i/>
                <w:color w:val="0B0C0C"/>
                <w:sz w:val="20"/>
                <w:szCs w:val="20"/>
              </w:rPr>
            </w:pPr>
            <w:r w:rsidRPr="008A3BFC">
              <w:rPr>
                <w:i/>
                <w:color w:val="0B0C0C"/>
                <w:sz w:val="20"/>
                <w:szCs w:val="20"/>
              </w:rPr>
              <w:t>Please add any additional notes as appropriate:</w:t>
            </w:r>
          </w:p>
          <w:p w:rsidR="00765A8D" w:rsidRPr="008A3BFC" w:rsidRDefault="00765A8D" w:rsidP="00251D8C">
            <w:pPr>
              <w:pStyle w:val="NormalWeb"/>
              <w:spacing w:before="0" w:beforeAutospacing="0" w:after="0" w:afterAutospacing="0"/>
              <w:rPr>
                <w:rFonts w:ascii="Arial" w:hAnsi="Arial" w:cs="Arial"/>
                <w:sz w:val="22"/>
                <w:szCs w:val="22"/>
              </w:rPr>
            </w:pPr>
          </w:p>
          <w:p w:rsidR="00765A8D" w:rsidRPr="008A3BFC" w:rsidRDefault="00765A8D" w:rsidP="00251D8C">
            <w:pPr>
              <w:pStyle w:val="NormalWeb"/>
              <w:spacing w:before="0" w:beforeAutospacing="0" w:after="0" w:afterAutospacing="0"/>
              <w:rPr>
                <w:rFonts w:ascii="Arial" w:hAnsi="Arial" w:cs="Arial"/>
              </w:rPr>
            </w:pPr>
          </w:p>
          <w:p w:rsidR="00765A8D" w:rsidRPr="008A3BFC" w:rsidRDefault="00765A8D" w:rsidP="00251D8C"/>
          <w:p w:rsidR="00765A8D" w:rsidRDefault="00765A8D" w:rsidP="00251D8C"/>
          <w:p w:rsidR="00001D16" w:rsidRDefault="00001D16" w:rsidP="00251D8C"/>
          <w:p w:rsidR="00140B00" w:rsidRPr="008A3BFC" w:rsidRDefault="00140B00" w:rsidP="00251D8C">
            <w:pPr>
              <w:rPr>
                <w:sz w:val="18"/>
                <w:szCs w:val="18"/>
              </w:rPr>
            </w:pPr>
          </w:p>
        </w:tc>
      </w:tr>
      <w:tr w:rsidR="00140B00" w:rsidRPr="008A3BFC" w:rsidTr="00CC5190">
        <w:tc>
          <w:tcPr>
            <w:tcW w:w="10774" w:type="dxa"/>
            <w:gridSpan w:val="7"/>
            <w:shd w:val="clear" w:color="auto" w:fill="DBE5F1"/>
            <w:vAlign w:val="center"/>
          </w:tcPr>
          <w:p w:rsidR="00140B00" w:rsidRPr="008A3BFC" w:rsidRDefault="00140B00" w:rsidP="00140B00">
            <w:r>
              <w:rPr>
                <w:b/>
                <w:sz w:val="20"/>
                <w:szCs w:val="20"/>
              </w:rPr>
              <w:t>I confirm that the</w:t>
            </w:r>
            <w:r w:rsidRPr="00140B00">
              <w:rPr>
                <w:b/>
                <w:sz w:val="20"/>
                <w:szCs w:val="20"/>
              </w:rPr>
              <w:t xml:space="preserve"> information contained in this risk assessment is reflective of the conversation held and agreement reached:</w:t>
            </w:r>
          </w:p>
        </w:tc>
      </w:tr>
      <w:tr w:rsidR="00EC394D" w:rsidRPr="008A3BFC" w:rsidTr="006065A3">
        <w:tc>
          <w:tcPr>
            <w:tcW w:w="2298" w:type="dxa"/>
            <w:shd w:val="clear" w:color="auto" w:fill="DBE5F1"/>
            <w:vAlign w:val="center"/>
          </w:tcPr>
          <w:p w:rsidR="00EC394D" w:rsidRPr="008A3BFC" w:rsidRDefault="00EC394D" w:rsidP="00251D8C">
            <w:pPr>
              <w:rPr>
                <w:b/>
                <w:sz w:val="20"/>
                <w:szCs w:val="20"/>
              </w:rPr>
            </w:pPr>
            <w:r>
              <w:rPr>
                <w:b/>
                <w:sz w:val="20"/>
                <w:szCs w:val="20"/>
              </w:rPr>
              <w:t>Line Manager’s Name</w:t>
            </w:r>
          </w:p>
          <w:p w:rsidR="00EC394D" w:rsidRPr="008A3BFC" w:rsidRDefault="00EC394D" w:rsidP="00251D8C">
            <w:pPr>
              <w:rPr>
                <w:b/>
                <w:sz w:val="20"/>
                <w:szCs w:val="20"/>
              </w:rPr>
            </w:pPr>
          </w:p>
        </w:tc>
        <w:tc>
          <w:tcPr>
            <w:tcW w:w="2516" w:type="dxa"/>
            <w:gridSpan w:val="2"/>
            <w:shd w:val="clear" w:color="auto" w:fill="auto"/>
            <w:vAlign w:val="center"/>
          </w:tcPr>
          <w:p w:rsidR="00EC394D" w:rsidRPr="008A3BFC" w:rsidRDefault="00EC394D" w:rsidP="00251D8C">
            <w:pPr>
              <w:jc w:val="center"/>
            </w:pPr>
          </w:p>
        </w:tc>
        <w:tc>
          <w:tcPr>
            <w:tcW w:w="1206" w:type="dxa"/>
            <w:shd w:val="clear" w:color="auto" w:fill="DEEAF6" w:themeFill="accent1" w:themeFillTint="33"/>
            <w:vAlign w:val="center"/>
          </w:tcPr>
          <w:p w:rsidR="00EC394D" w:rsidRPr="008A3BFC" w:rsidRDefault="00EC394D" w:rsidP="00EC394D">
            <w:pPr>
              <w:rPr>
                <w:b/>
                <w:sz w:val="20"/>
                <w:szCs w:val="20"/>
              </w:rPr>
            </w:pPr>
            <w:r>
              <w:rPr>
                <w:b/>
                <w:sz w:val="20"/>
                <w:szCs w:val="20"/>
              </w:rPr>
              <w:t>Signature</w:t>
            </w:r>
          </w:p>
          <w:p w:rsidR="00EC394D" w:rsidRPr="008A3BFC" w:rsidRDefault="00EC394D" w:rsidP="00251D8C">
            <w:pPr>
              <w:jc w:val="center"/>
            </w:pPr>
          </w:p>
        </w:tc>
        <w:tc>
          <w:tcPr>
            <w:tcW w:w="2179" w:type="dxa"/>
            <w:shd w:val="clear" w:color="auto" w:fill="auto"/>
            <w:vAlign w:val="center"/>
          </w:tcPr>
          <w:p w:rsidR="00EC394D" w:rsidRPr="008A3BFC" w:rsidRDefault="00EC394D" w:rsidP="00EC394D">
            <w:pPr>
              <w:rPr>
                <w:b/>
                <w:sz w:val="20"/>
                <w:szCs w:val="20"/>
              </w:rPr>
            </w:pPr>
          </w:p>
        </w:tc>
        <w:tc>
          <w:tcPr>
            <w:tcW w:w="1326" w:type="dxa"/>
            <w:shd w:val="clear" w:color="auto" w:fill="DEEAF6" w:themeFill="accent1" w:themeFillTint="33"/>
            <w:vAlign w:val="center"/>
          </w:tcPr>
          <w:p w:rsidR="00EC394D" w:rsidRPr="008A3BFC" w:rsidRDefault="00EC394D" w:rsidP="00251D8C">
            <w:pPr>
              <w:jc w:val="center"/>
            </w:pPr>
            <w:r>
              <w:rPr>
                <w:b/>
                <w:sz w:val="20"/>
                <w:szCs w:val="20"/>
              </w:rPr>
              <w:t>Date</w:t>
            </w:r>
          </w:p>
        </w:tc>
        <w:tc>
          <w:tcPr>
            <w:tcW w:w="1249" w:type="dxa"/>
            <w:shd w:val="clear" w:color="auto" w:fill="DEEAF6" w:themeFill="accent1" w:themeFillTint="33"/>
            <w:vAlign w:val="center"/>
          </w:tcPr>
          <w:p w:rsidR="00EC394D" w:rsidRPr="008A3BFC" w:rsidRDefault="00EC394D" w:rsidP="00251D8C">
            <w:pPr>
              <w:jc w:val="center"/>
            </w:pPr>
          </w:p>
        </w:tc>
      </w:tr>
      <w:tr w:rsidR="006065A3" w:rsidRPr="008A3BFC" w:rsidTr="006065A3">
        <w:tc>
          <w:tcPr>
            <w:tcW w:w="2298" w:type="dxa"/>
            <w:shd w:val="clear" w:color="auto" w:fill="DBE5F1"/>
            <w:vAlign w:val="center"/>
          </w:tcPr>
          <w:p w:rsidR="006065A3" w:rsidRPr="008A3BFC" w:rsidRDefault="006065A3" w:rsidP="00251D8C">
            <w:pPr>
              <w:rPr>
                <w:b/>
                <w:sz w:val="20"/>
                <w:szCs w:val="20"/>
              </w:rPr>
            </w:pPr>
            <w:r>
              <w:rPr>
                <w:b/>
                <w:sz w:val="20"/>
                <w:szCs w:val="20"/>
              </w:rPr>
              <w:t xml:space="preserve">Employee </w:t>
            </w:r>
            <w:r w:rsidRPr="008A3BFC">
              <w:rPr>
                <w:b/>
                <w:sz w:val="20"/>
                <w:szCs w:val="20"/>
              </w:rPr>
              <w:t>Name</w:t>
            </w:r>
          </w:p>
          <w:p w:rsidR="006065A3" w:rsidRPr="008A3BFC" w:rsidRDefault="006065A3" w:rsidP="00251D8C">
            <w:pPr>
              <w:rPr>
                <w:b/>
                <w:sz w:val="20"/>
                <w:szCs w:val="20"/>
              </w:rPr>
            </w:pPr>
          </w:p>
        </w:tc>
        <w:tc>
          <w:tcPr>
            <w:tcW w:w="2516" w:type="dxa"/>
            <w:gridSpan w:val="2"/>
            <w:shd w:val="clear" w:color="auto" w:fill="auto"/>
            <w:vAlign w:val="center"/>
          </w:tcPr>
          <w:p w:rsidR="006065A3" w:rsidRPr="008A3BFC" w:rsidRDefault="006065A3" w:rsidP="00251D8C">
            <w:pPr>
              <w:jc w:val="center"/>
            </w:pPr>
          </w:p>
        </w:tc>
        <w:tc>
          <w:tcPr>
            <w:tcW w:w="1206" w:type="dxa"/>
            <w:shd w:val="clear" w:color="auto" w:fill="DEEAF6" w:themeFill="accent1" w:themeFillTint="33"/>
            <w:vAlign w:val="center"/>
          </w:tcPr>
          <w:p w:rsidR="006065A3" w:rsidRPr="008A3BFC" w:rsidRDefault="006065A3" w:rsidP="006065A3">
            <w:pPr>
              <w:rPr>
                <w:b/>
                <w:sz w:val="20"/>
                <w:szCs w:val="20"/>
              </w:rPr>
            </w:pPr>
            <w:r>
              <w:rPr>
                <w:b/>
                <w:sz w:val="20"/>
                <w:szCs w:val="20"/>
              </w:rPr>
              <w:t>Signature</w:t>
            </w:r>
          </w:p>
          <w:p w:rsidR="006065A3" w:rsidRPr="008A3BFC" w:rsidRDefault="006065A3" w:rsidP="00251D8C">
            <w:pPr>
              <w:jc w:val="center"/>
            </w:pPr>
          </w:p>
        </w:tc>
        <w:tc>
          <w:tcPr>
            <w:tcW w:w="2179" w:type="dxa"/>
            <w:shd w:val="clear" w:color="auto" w:fill="auto"/>
            <w:vAlign w:val="center"/>
          </w:tcPr>
          <w:p w:rsidR="006065A3" w:rsidRPr="008A3BFC" w:rsidRDefault="006065A3" w:rsidP="00251D8C">
            <w:pPr>
              <w:rPr>
                <w:b/>
                <w:sz w:val="20"/>
                <w:szCs w:val="20"/>
              </w:rPr>
            </w:pPr>
          </w:p>
        </w:tc>
        <w:tc>
          <w:tcPr>
            <w:tcW w:w="1326" w:type="dxa"/>
            <w:shd w:val="clear" w:color="auto" w:fill="DEEAF6" w:themeFill="accent1" w:themeFillTint="33"/>
            <w:vAlign w:val="center"/>
          </w:tcPr>
          <w:p w:rsidR="006065A3" w:rsidRPr="008A3BFC" w:rsidRDefault="006065A3" w:rsidP="00251D8C">
            <w:pPr>
              <w:jc w:val="center"/>
            </w:pPr>
            <w:r>
              <w:rPr>
                <w:b/>
                <w:sz w:val="20"/>
                <w:szCs w:val="20"/>
              </w:rPr>
              <w:t>Date</w:t>
            </w:r>
          </w:p>
        </w:tc>
        <w:tc>
          <w:tcPr>
            <w:tcW w:w="1249" w:type="dxa"/>
            <w:shd w:val="clear" w:color="auto" w:fill="DEEAF6" w:themeFill="accent1" w:themeFillTint="33"/>
            <w:vAlign w:val="center"/>
          </w:tcPr>
          <w:p w:rsidR="006065A3" w:rsidRPr="008A3BFC" w:rsidRDefault="006065A3" w:rsidP="00251D8C">
            <w:pPr>
              <w:jc w:val="center"/>
            </w:pPr>
          </w:p>
        </w:tc>
      </w:tr>
    </w:tbl>
    <w:p w:rsidR="00C43B06" w:rsidRDefault="00C43B06" w:rsidP="00C43B06">
      <w:pPr>
        <w:pStyle w:val="ListParagraph"/>
        <w:ind w:left="0"/>
        <w:rPr>
          <w:rFonts w:ascii="Arial" w:hAnsi="Arial" w:cs="Arial"/>
          <w:b/>
          <w:color w:val="FF0000"/>
          <w:sz w:val="24"/>
          <w:szCs w:val="24"/>
        </w:rPr>
      </w:pPr>
    </w:p>
    <w:p w:rsidR="00333EA1" w:rsidRPr="00C43B06" w:rsidRDefault="00333EA1" w:rsidP="00C43B06">
      <w:pPr>
        <w:pStyle w:val="ListParagraph"/>
        <w:ind w:left="0"/>
        <w:rPr>
          <w:rFonts w:ascii="Arial" w:hAnsi="Arial" w:cs="Arial"/>
          <w:color w:val="0070C0"/>
          <w:sz w:val="24"/>
          <w:szCs w:val="24"/>
        </w:rPr>
      </w:pPr>
    </w:p>
    <w:sectPr w:rsidR="00333EA1" w:rsidRPr="00C43B06" w:rsidSect="00D51168">
      <w:headerReference w:type="first" r:id="rId17"/>
      <w:pgSz w:w="11906" w:h="16838"/>
      <w:pgMar w:top="1080" w:right="1440" w:bottom="108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D8" w:rsidRDefault="00946FD8" w:rsidP="00D641D9">
      <w:r>
        <w:separator/>
      </w:r>
    </w:p>
  </w:endnote>
  <w:endnote w:type="continuationSeparator" w:id="0">
    <w:p w:rsidR="00946FD8" w:rsidRDefault="00946FD8" w:rsidP="00D6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johnston100-ligh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D8" w:rsidRDefault="00946FD8" w:rsidP="00D641D9">
      <w:r>
        <w:separator/>
      </w:r>
    </w:p>
  </w:footnote>
  <w:footnote w:type="continuationSeparator" w:id="0">
    <w:p w:rsidR="00946FD8" w:rsidRDefault="00946FD8" w:rsidP="00D6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F74" w:rsidRDefault="00A75F74" w:rsidP="00E778AE">
    <w:pPr>
      <w:pStyle w:val="Header"/>
      <w:tabs>
        <w:tab w:val="left" w:pos="3972"/>
      </w:tabs>
      <w:jc w:val="center"/>
    </w:pPr>
  </w:p>
  <w:p w:rsidR="00D13C51" w:rsidRDefault="00D13C51" w:rsidP="00E778AE">
    <w:pPr>
      <w:pStyle w:val="Header"/>
      <w:tabs>
        <w:tab w:val="left" w:pos="39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1A8"/>
    <w:multiLevelType w:val="multilevel"/>
    <w:tmpl w:val="73E8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557F2"/>
    <w:multiLevelType w:val="multilevel"/>
    <w:tmpl w:val="3CF2A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23412B"/>
    <w:multiLevelType w:val="hybridMultilevel"/>
    <w:tmpl w:val="7FA45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BA79DD"/>
    <w:multiLevelType w:val="hybridMultilevel"/>
    <w:tmpl w:val="C62E864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2D0D0CB0"/>
    <w:multiLevelType w:val="hybridMultilevel"/>
    <w:tmpl w:val="ECA2C466"/>
    <w:lvl w:ilvl="0" w:tplc="08090005">
      <w:start w:val="1"/>
      <w:numFmt w:val="bullet"/>
      <w:lvlText w:val=""/>
      <w:lvlJc w:val="left"/>
      <w:pPr>
        <w:ind w:left="812" w:hanging="360"/>
      </w:pPr>
      <w:rPr>
        <w:rFonts w:ascii="Wingdings" w:hAnsi="Wingdings"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5" w15:restartNumberingAfterBreak="0">
    <w:nsid w:val="38D4591A"/>
    <w:multiLevelType w:val="hybridMultilevel"/>
    <w:tmpl w:val="C7CEE186"/>
    <w:lvl w:ilvl="0" w:tplc="18BAF914">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3D664406"/>
    <w:multiLevelType w:val="multilevel"/>
    <w:tmpl w:val="C3008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F7953E4"/>
    <w:multiLevelType w:val="hybridMultilevel"/>
    <w:tmpl w:val="3D9AA4C6"/>
    <w:lvl w:ilvl="0" w:tplc="BA20CCF0">
      <w:start w:val="1"/>
      <w:numFmt w:val="bullet"/>
      <w:lvlText w:val=""/>
      <w:lvlJc w:val="left"/>
      <w:pPr>
        <w:ind w:left="720" w:hanging="360"/>
      </w:pPr>
      <w:rPr>
        <w:rFonts w:ascii="Symbol" w:hAnsi="Symbol" w:cs="Symbol" w:hint="default"/>
        <w:color w:val="0070C0"/>
      </w:rPr>
    </w:lvl>
    <w:lvl w:ilvl="1" w:tplc="260E507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93A3F"/>
    <w:multiLevelType w:val="multilevel"/>
    <w:tmpl w:val="8B3E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A543EB"/>
    <w:multiLevelType w:val="hybridMultilevel"/>
    <w:tmpl w:val="C7F0F2C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0" w15:restartNumberingAfterBreak="0">
    <w:nsid w:val="43DE5E9F"/>
    <w:multiLevelType w:val="hybridMultilevel"/>
    <w:tmpl w:val="7A28E1C4"/>
    <w:lvl w:ilvl="0" w:tplc="B5AE8C3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5C97C63"/>
    <w:multiLevelType w:val="hybridMultilevel"/>
    <w:tmpl w:val="35C2A3B2"/>
    <w:lvl w:ilvl="0" w:tplc="303261C4">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F6F47"/>
    <w:multiLevelType w:val="hybridMultilevel"/>
    <w:tmpl w:val="41E096FE"/>
    <w:lvl w:ilvl="0" w:tplc="A492E0C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15:restartNumberingAfterBreak="0">
    <w:nsid w:val="4919064A"/>
    <w:multiLevelType w:val="hybridMultilevel"/>
    <w:tmpl w:val="E1AC21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153B0"/>
    <w:multiLevelType w:val="hybridMultilevel"/>
    <w:tmpl w:val="7E8658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2037C"/>
    <w:multiLevelType w:val="hybridMultilevel"/>
    <w:tmpl w:val="97DA1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AE7F1E"/>
    <w:multiLevelType w:val="hybridMultilevel"/>
    <w:tmpl w:val="AC7EE5E4"/>
    <w:lvl w:ilvl="0" w:tplc="EB68B1F6">
      <w:numFmt w:val="bullet"/>
      <w:lvlText w:val=""/>
      <w:lvlJc w:val="left"/>
      <w:pPr>
        <w:ind w:left="450" w:hanging="510"/>
      </w:pPr>
      <w:rPr>
        <w:rFonts w:ascii="Calibri" w:eastAsia="Times New Roman" w:hAnsi="Calibri" w:cs="Calibri" w:hint="default"/>
        <w:color w:val="0B0C0C"/>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7" w15:restartNumberingAfterBreak="0">
    <w:nsid w:val="6828150A"/>
    <w:multiLevelType w:val="hybridMultilevel"/>
    <w:tmpl w:val="C452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06D1C"/>
    <w:multiLevelType w:val="multilevel"/>
    <w:tmpl w:val="4388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5808C5"/>
    <w:multiLevelType w:val="hybridMultilevel"/>
    <w:tmpl w:val="1AE657C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0" w15:restartNumberingAfterBreak="0">
    <w:nsid w:val="6F8D361C"/>
    <w:multiLevelType w:val="hybridMultilevel"/>
    <w:tmpl w:val="00309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9A1C3C"/>
    <w:multiLevelType w:val="hybridMultilevel"/>
    <w:tmpl w:val="7D5CC138"/>
    <w:lvl w:ilvl="0" w:tplc="08090001">
      <w:start w:val="1"/>
      <w:numFmt w:val="bullet"/>
      <w:lvlText w:val=""/>
      <w:lvlJc w:val="left"/>
      <w:pPr>
        <w:ind w:left="450" w:hanging="510"/>
      </w:pPr>
      <w:rPr>
        <w:rFonts w:ascii="Symbol" w:hAnsi="Symbol" w:hint="default"/>
        <w:color w:val="0B0C0C"/>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num w:numId="1">
    <w:abstractNumId w:val="15"/>
  </w:num>
  <w:num w:numId="2">
    <w:abstractNumId w:val="11"/>
  </w:num>
  <w:num w:numId="3">
    <w:abstractNumId w:val="17"/>
  </w:num>
  <w:num w:numId="4">
    <w:abstractNumId w:val="16"/>
  </w:num>
  <w:num w:numId="5">
    <w:abstractNumId w:val="21"/>
  </w:num>
  <w:num w:numId="6">
    <w:abstractNumId w:val="19"/>
  </w:num>
  <w:num w:numId="7">
    <w:abstractNumId w:val="9"/>
  </w:num>
  <w:num w:numId="8">
    <w:abstractNumId w:val="10"/>
  </w:num>
  <w:num w:numId="9">
    <w:abstractNumId w:val="14"/>
  </w:num>
  <w:num w:numId="10">
    <w:abstractNumId w:val="6"/>
  </w:num>
  <w:num w:numId="11">
    <w:abstractNumId w:val="0"/>
  </w:num>
  <w:num w:numId="12">
    <w:abstractNumId w:val="8"/>
  </w:num>
  <w:num w:numId="1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4"/>
  </w:num>
  <w:num w:numId="17">
    <w:abstractNumId w:val="20"/>
  </w:num>
  <w:num w:numId="18">
    <w:abstractNumId w:val="12"/>
  </w:num>
  <w:num w:numId="19">
    <w:abstractNumId w:val="3"/>
  </w:num>
  <w:num w:numId="20">
    <w:abstractNumId w:val="2"/>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22"/>
    <w:rsid w:val="000001F9"/>
    <w:rsid w:val="00001D16"/>
    <w:rsid w:val="000138D3"/>
    <w:rsid w:val="00016188"/>
    <w:rsid w:val="00034B68"/>
    <w:rsid w:val="00043500"/>
    <w:rsid w:val="00046CDD"/>
    <w:rsid w:val="00061AC6"/>
    <w:rsid w:val="000636AC"/>
    <w:rsid w:val="000979AB"/>
    <w:rsid w:val="000C464B"/>
    <w:rsid w:val="000F2007"/>
    <w:rsid w:val="000F2C11"/>
    <w:rsid w:val="00102D8C"/>
    <w:rsid w:val="00115FEA"/>
    <w:rsid w:val="00124F95"/>
    <w:rsid w:val="00137852"/>
    <w:rsid w:val="00140B00"/>
    <w:rsid w:val="00142422"/>
    <w:rsid w:val="00151887"/>
    <w:rsid w:val="00152FA7"/>
    <w:rsid w:val="0015526B"/>
    <w:rsid w:val="001553C5"/>
    <w:rsid w:val="00172D74"/>
    <w:rsid w:val="00174CF3"/>
    <w:rsid w:val="002026C2"/>
    <w:rsid w:val="0020512E"/>
    <w:rsid w:val="00211C96"/>
    <w:rsid w:val="002270EF"/>
    <w:rsid w:val="00230FA9"/>
    <w:rsid w:val="002437F1"/>
    <w:rsid w:val="00245870"/>
    <w:rsid w:val="00246A24"/>
    <w:rsid w:val="00255AC5"/>
    <w:rsid w:val="0028448B"/>
    <w:rsid w:val="00293677"/>
    <w:rsid w:val="00293D0D"/>
    <w:rsid w:val="002A048F"/>
    <w:rsid w:val="002A2B3C"/>
    <w:rsid w:val="002B0CD8"/>
    <w:rsid w:val="002B4191"/>
    <w:rsid w:val="002C2B69"/>
    <w:rsid w:val="002D0B3D"/>
    <w:rsid w:val="002D1A01"/>
    <w:rsid w:val="003102A0"/>
    <w:rsid w:val="00325BB1"/>
    <w:rsid w:val="00326DF8"/>
    <w:rsid w:val="00333EA1"/>
    <w:rsid w:val="0034220D"/>
    <w:rsid w:val="00374482"/>
    <w:rsid w:val="003A1488"/>
    <w:rsid w:val="003A5D16"/>
    <w:rsid w:val="003B2628"/>
    <w:rsid w:val="003B6C64"/>
    <w:rsid w:val="003C4348"/>
    <w:rsid w:val="003C4BCE"/>
    <w:rsid w:val="003D4413"/>
    <w:rsid w:val="003E703B"/>
    <w:rsid w:val="003F5E81"/>
    <w:rsid w:val="003F7D1E"/>
    <w:rsid w:val="00404EF3"/>
    <w:rsid w:val="004227BA"/>
    <w:rsid w:val="004933F4"/>
    <w:rsid w:val="004945A4"/>
    <w:rsid w:val="004A2164"/>
    <w:rsid w:val="004A2533"/>
    <w:rsid w:val="004A2EC9"/>
    <w:rsid w:val="004C38CD"/>
    <w:rsid w:val="004C426B"/>
    <w:rsid w:val="004C64DC"/>
    <w:rsid w:val="004D6B15"/>
    <w:rsid w:val="004E25B5"/>
    <w:rsid w:val="004F7A51"/>
    <w:rsid w:val="00512256"/>
    <w:rsid w:val="005125EC"/>
    <w:rsid w:val="0053064F"/>
    <w:rsid w:val="00542601"/>
    <w:rsid w:val="00543369"/>
    <w:rsid w:val="00555810"/>
    <w:rsid w:val="00562AB4"/>
    <w:rsid w:val="0056610E"/>
    <w:rsid w:val="0059690A"/>
    <w:rsid w:val="005A50B6"/>
    <w:rsid w:val="005D56B6"/>
    <w:rsid w:val="005D6228"/>
    <w:rsid w:val="005D6D28"/>
    <w:rsid w:val="005D6EA4"/>
    <w:rsid w:val="00604FDF"/>
    <w:rsid w:val="006065A3"/>
    <w:rsid w:val="00612999"/>
    <w:rsid w:val="00624471"/>
    <w:rsid w:val="006267DD"/>
    <w:rsid w:val="00674215"/>
    <w:rsid w:val="00674DA0"/>
    <w:rsid w:val="00687E73"/>
    <w:rsid w:val="006A699F"/>
    <w:rsid w:val="006B197D"/>
    <w:rsid w:val="006B2959"/>
    <w:rsid w:val="006E321A"/>
    <w:rsid w:val="006E3475"/>
    <w:rsid w:val="006F1C3E"/>
    <w:rsid w:val="00705C1E"/>
    <w:rsid w:val="00713F98"/>
    <w:rsid w:val="00715DD5"/>
    <w:rsid w:val="007217B9"/>
    <w:rsid w:val="00722B34"/>
    <w:rsid w:val="007302EE"/>
    <w:rsid w:val="00734FDD"/>
    <w:rsid w:val="00747EA5"/>
    <w:rsid w:val="00751097"/>
    <w:rsid w:val="00757200"/>
    <w:rsid w:val="00757285"/>
    <w:rsid w:val="00763ED3"/>
    <w:rsid w:val="00765A8D"/>
    <w:rsid w:val="0076683C"/>
    <w:rsid w:val="00773992"/>
    <w:rsid w:val="007773B2"/>
    <w:rsid w:val="00787CC5"/>
    <w:rsid w:val="00793602"/>
    <w:rsid w:val="007A373F"/>
    <w:rsid w:val="007A5B15"/>
    <w:rsid w:val="007D5893"/>
    <w:rsid w:val="007F6F43"/>
    <w:rsid w:val="00813B5C"/>
    <w:rsid w:val="0083600A"/>
    <w:rsid w:val="00850B20"/>
    <w:rsid w:val="008612AB"/>
    <w:rsid w:val="00861DC6"/>
    <w:rsid w:val="00862AA6"/>
    <w:rsid w:val="00870D0D"/>
    <w:rsid w:val="00871985"/>
    <w:rsid w:val="00872A0F"/>
    <w:rsid w:val="00887C90"/>
    <w:rsid w:val="008A35B2"/>
    <w:rsid w:val="008A3BFC"/>
    <w:rsid w:val="008A4740"/>
    <w:rsid w:val="008B57C2"/>
    <w:rsid w:val="008C1AA8"/>
    <w:rsid w:val="008D4899"/>
    <w:rsid w:val="008D78A5"/>
    <w:rsid w:val="008F0620"/>
    <w:rsid w:val="008F2822"/>
    <w:rsid w:val="00907836"/>
    <w:rsid w:val="009203FC"/>
    <w:rsid w:val="009341E2"/>
    <w:rsid w:val="00944FA0"/>
    <w:rsid w:val="00945477"/>
    <w:rsid w:val="00945C01"/>
    <w:rsid w:val="00946004"/>
    <w:rsid w:val="00946FD8"/>
    <w:rsid w:val="009542F4"/>
    <w:rsid w:val="009566E8"/>
    <w:rsid w:val="00964D7D"/>
    <w:rsid w:val="00971E5F"/>
    <w:rsid w:val="00972F00"/>
    <w:rsid w:val="00974F69"/>
    <w:rsid w:val="00982C1D"/>
    <w:rsid w:val="00984F8E"/>
    <w:rsid w:val="009921C6"/>
    <w:rsid w:val="00996F10"/>
    <w:rsid w:val="00996FE4"/>
    <w:rsid w:val="009A69BE"/>
    <w:rsid w:val="009A7E11"/>
    <w:rsid w:val="009C170D"/>
    <w:rsid w:val="009C69A8"/>
    <w:rsid w:val="009D2243"/>
    <w:rsid w:val="009D75A9"/>
    <w:rsid w:val="009E0099"/>
    <w:rsid w:val="009F1BC0"/>
    <w:rsid w:val="00A10FAC"/>
    <w:rsid w:val="00A11B8E"/>
    <w:rsid w:val="00A154DB"/>
    <w:rsid w:val="00A25CF6"/>
    <w:rsid w:val="00A27CFF"/>
    <w:rsid w:val="00A3025F"/>
    <w:rsid w:val="00A34DB2"/>
    <w:rsid w:val="00A64AF7"/>
    <w:rsid w:val="00A740A4"/>
    <w:rsid w:val="00A75F74"/>
    <w:rsid w:val="00A8043E"/>
    <w:rsid w:val="00AA4F25"/>
    <w:rsid w:val="00AB2802"/>
    <w:rsid w:val="00AD40A9"/>
    <w:rsid w:val="00AE2A2E"/>
    <w:rsid w:val="00AE2F7F"/>
    <w:rsid w:val="00B014EE"/>
    <w:rsid w:val="00B054E4"/>
    <w:rsid w:val="00B0624E"/>
    <w:rsid w:val="00B17E60"/>
    <w:rsid w:val="00B27157"/>
    <w:rsid w:val="00B35DED"/>
    <w:rsid w:val="00B61798"/>
    <w:rsid w:val="00B643D5"/>
    <w:rsid w:val="00B80901"/>
    <w:rsid w:val="00B80E11"/>
    <w:rsid w:val="00B94CE0"/>
    <w:rsid w:val="00BA0FCB"/>
    <w:rsid w:val="00BC233C"/>
    <w:rsid w:val="00BC3ADE"/>
    <w:rsid w:val="00BF17B0"/>
    <w:rsid w:val="00BF347E"/>
    <w:rsid w:val="00C00006"/>
    <w:rsid w:val="00C143A6"/>
    <w:rsid w:val="00C21A0B"/>
    <w:rsid w:val="00C2528C"/>
    <w:rsid w:val="00C43B06"/>
    <w:rsid w:val="00C56D05"/>
    <w:rsid w:val="00C64426"/>
    <w:rsid w:val="00C66853"/>
    <w:rsid w:val="00C67E9B"/>
    <w:rsid w:val="00C71B76"/>
    <w:rsid w:val="00C7240F"/>
    <w:rsid w:val="00C75F8F"/>
    <w:rsid w:val="00C94011"/>
    <w:rsid w:val="00CB32CC"/>
    <w:rsid w:val="00CB7895"/>
    <w:rsid w:val="00CC2E83"/>
    <w:rsid w:val="00CC6709"/>
    <w:rsid w:val="00CE47C0"/>
    <w:rsid w:val="00CF6670"/>
    <w:rsid w:val="00D02681"/>
    <w:rsid w:val="00D03A96"/>
    <w:rsid w:val="00D13B6A"/>
    <w:rsid w:val="00D13C51"/>
    <w:rsid w:val="00D15CA3"/>
    <w:rsid w:val="00D24E75"/>
    <w:rsid w:val="00D37C1A"/>
    <w:rsid w:val="00D42A4C"/>
    <w:rsid w:val="00D51168"/>
    <w:rsid w:val="00D569C6"/>
    <w:rsid w:val="00D641D9"/>
    <w:rsid w:val="00D85CC7"/>
    <w:rsid w:val="00DB4DF1"/>
    <w:rsid w:val="00DF438F"/>
    <w:rsid w:val="00DF5C1F"/>
    <w:rsid w:val="00E07096"/>
    <w:rsid w:val="00E113F9"/>
    <w:rsid w:val="00E13916"/>
    <w:rsid w:val="00E20743"/>
    <w:rsid w:val="00E26D5F"/>
    <w:rsid w:val="00E347F8"/>
    <w:rsid w:val="00E55B17"/>
    <w:rsid w:val="00E7055F"/>
    <w:rsid w:val="00E778AE"/>
    <w:rsid w:val="00E77BB7"/>
    <w:rsid w:val="00E84796"/>
    <w:rsid w:val="00E877D5"/>
    <w:rsid w:val="00E97F2E"/>
    <w:rsid w:val="00EA3608"/>
    <w:rsid w:val="00EA7DA6"/>
    <w:rsid w:val="00EB2762"/>
    <w:rsid w:val="00EC008D"/>
    <w:rsid w:val="00EC1C32"/>
    <w:rsid w:val="00EC394D"/>
    <w:rsid w:val="00ED1E18"/>
    <w:rsid w:val="00ED4C62"/>
    <w:rsid w:val="00ED4DBF"/>
    <w:rsid w:val="00ED76A2"/>
    <w:rsid w:val="00EE268C"/>
    <w:rsid w:val="00EF0796"/>
    <w:rsid w:val="00EF56BD"/>
    <w:rsid w:val="00F04513"/>
    <w:rsid w:val="00F21D54"/>
    <w:rsid w:val="00F5105F"/>
    <w:rsid w:val="00F62B24"/>
    <w:rsid w:val="00F66DD7"/>
    <w:rsid w:val="00F74A45"/>
    <w:rsid w:val="00F765EC"/>
    <w:rsid w:val="00F76A82"/>
    <w:rsid w:val="00F8587D"/>
    <w:rsid w:val="00F92C4A"/>
    <w:rsid w:val="00F93A6C"/>
    <w:rsid w:val="00FC42B2"/>
    <w:rsid w:val="00FC7965"/>
    <w:rsid w:val="00FD1905"/>
    <w:rsid w:val="00FF2D8C"/>
    <w:rsid w:val="00FF57CB"/>
    <w:rsid w:val="00FF6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2F48547"/>
  <w15:chartTrackingRefBased/>
  <w15:docId w15:val="{120ED8B3-91C2-4644-9754-1FE9ABA0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paragraph" w:styleId="Heading2">
    <w:name w:val="heading 2"/>
    <w:basedOn w:val="Normal"/>
    <w:link w:val="Heading2Char"/>
    <w:uiPriority w:val="9"/>
    <w:qFormat/>
    <w:rsid w:val="00E7055F"/>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5893"/>
    <w:rPr>
      <w:color w:val="0000FF"/>
      <w:u w:val="single"/>
    </w:rPr>
  </w:style>
  <w:style w:type="paragraph" w:styleId="Header">
    <w:name w:val="header"/>
    <w:basedOn w:val="Normal"/>
    <w:link w:val="HeaderChar"/>
    <w:uiPriority w:val="99"/>
    <w:unhideWhenUsed/>
    <w:rsid w:val="00D641D9"/>
    <w:pPr>
      <w:tabs>
        <w:tab w:val="center" w:pos="4513"/>
        <w:tab w:val="right" w:pos="9026"/>
      </w:tabs>
    </w:pPr>
  </w:style>
  <w:style w:type="character" w:customStyle="1" w:styleId="HeaderChar">
    <w:name w:val="Header Char"/>
    <w:link w:val="Header"/>
    <w:uiPriority w:val="99"/>
    <w:rsid w:val="00D641D9"/>
    <w:rPr>
      <w:rFonts w:ascii="Arial" w:hAnsi="Arial" w:cs="Arial"/>
      <w:sz w:val="22"/>
      <w:szCs w:val="22"/>
    </w:rPr>
  </w:style>
  <w:style w:type="paragraph" w:styleId="Footer">
    <w:name w:val="footer"/>
    <w:basedOn w:val="Normal"/>
    <w:link w:val="FooterChar"/>
    <w:uiPriority w:val="99"/>
    <w:unhideWhenUsed/>
    <w:rsid w:val="00D641D9"/>
    <w:pPr>
      <w:tabs>
        <w:tab w:val="center" w:pos="4513"/>
        <w:tab w:val="right" w:pos="9026"/>
      </w:tabs>
    </w:pPr>
  </w:style>
  <w:style w:type="character" w:customStyle="1" w:styleId="FooterChar">
    <w:name w:val="Footer Char"/>
    <w:link w:val="Footer"/>
    <w:uiPriority w:val="99"/>
    <w:rsid w:val="00D641D9"/>
    <w:rPr>
      <w:rFonts w:ascii="Arial" w:hAnsi="Arial" w:cs="Arial"/>
      <w:sz w:val="22"/>
      <w:szCs w:val="22"/>
    </w:rPr>
  </w:style>
  <w:style w:type="paragraph" w:styleId="BalloonText">
    <w:name w:val="Balloon Text"/>
    <w:basedOn w:val="Normal"/>
    <w:link w:val="BalloonTextChar"/>
    <w:uiPriority w:val="99"/>
    <w:semiHidden/>
    <w:unhideWhenUsed/>
    <w:rsid w:val="00D641D9"/>
    <w:rPr>
      <w:rFonts w:ascii="Tahoma" w:hAnsi="Tahoma" w:cs="Tahoma"/>
      <w:sz w:val="16"/>
      <w:szCs w:val="16"/>
    </w:rPr>
  </w:style>
  <w:style w:type="character" w:customStyle="1" w:styleId="BalloonTextChar">
    <w:name w:val="Balloon Text Char"/>
    <w:link w:val="BalloonText"/>
    <w:uiPriority w:val="99"/>
    <w:semiHidden/>
    <w:rsid w:val="00D641D9"/>
    <w:rPr>
      <w:rFonts w:ascii="Tahoma" w:hAnsi="Tahoma" w:cs="Tahoma"/>
      <w:sz w:val="16"/>
      <w:szCs w:val="16"/>
    </w:rPr>
  </w:style>
  <w:style w:type="paragraph" w:styleId="Title">
    <w:name w:val="Title"/>
    <w:basedOn w:val="Normal"/>
    <w:link w:val="TitleChar"/>
    <w:qFormat/>
    <w:rsid w:val="00CB7895"/>
    <w:pPr>
      <w:jc w:val="center"/>
    </w:pPr>
    <w:rPr>
      <w:rFonts w:ascii="Times New Roman" w:hAnsi="Times New Roman" w:cs="Times New Roman"/>
      <w:b/>
      <w:sz w:val="24"/>
      <w:szCs w:val="20"/>
    </w:rPr>
  </w:style>
  <w:style w:type="character" w:customStyle="1" w:styleId="TitleChar">
    <w:name w:val="Title Char"/>
    <w:link w:val="Title"/>
    <w:rsid w:val="00CB7895"/>
    <w:rPr>
      <w:b/>
      <w:sz w:val="24"/>
    </w:rPr>
  </w:style>
  <w:style w:type="character" w:styleId="CommentReference">
    <w:name w:val="annotation reference"/>
    <w:uiPriority w:val="99"/>
    <w:semiHidden/>
    <w:unhideWhenUsed/>
    <w:rsid w:val="009D75A9"/>
    <w:rPr>
      <w:sz w:val="16"/>
      <w:szCs w:val="16"/>
    </w:rPr>
  </w:style>
  <w:style w:type="paragraph" w:styleId="CommentText">
    <w:name w:val="annotation text"/>
    <w:basedOn w:val="Normal"/>
    <w:link w:val="CommentTextChar"/>
    <w:uiPriority w:val="99"/>
    <w:unhideWhenUsed/>
    <w:rsid w:val="009D75A9"/>
    <w:rPr>
      <w:sz w:val="20"/>
      <w:szCs w:val="20"/>
    </w:rPr>
  </w:style>
  <w:style w:type="character" w:customStyle="1" w:styleId="CommentTextChar">
    <w:name w:val="Comment Text Char"/>
    <w:link w:val="CommentText"/>
    <w:uiPriority w:val="99"/>
    <w:rsid w:val="009D75A9"/>
    <w:rPr>
      <w:rFonts w:ascii="Arial" w:hAnsi="Arial" w:cs="Arial"/>
    </w:rPr>
  </w:style>
  <w:style w:type="paragraph" w:styleId="NormalWeb">
    <w:name w:val="Normal (Web)"/>
    <w:basedOn w:val="Normal"/>
    <w:uiPriority w:val="99"/>
    <w:unhideWhenUsed/>
    <w:rsid w:val="002D1A0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2D1A01"/>
    <w:pPr>
      <w:spacing w:after="200" w:line="276" w:lineRule="auto"/>
      <w:ind w:left="720"/>
      <w:contextualSpacing/>
    </w:pPr>
    <w:rPr>
      <w:rFonts w:ascii="Calibri" w:eastAsia="Calibri" w:hAnsi="Calibri" w:cs="Times New Roman"/>
      <w:lang w:eastAsia="en-US"/>
    </w:rPr>
  </w:style>
  <w:style w:type="character" w:customStyle="1" w:styleId="style-scope">
    <w:name w:val="style-scope"/>
    <w:rsid w:val="00974F69"/>
  </w:style>
  <w:style w:type="character" w:styleId="FollowedHyperlink">
    <w:name w:val="FollowedHyperlink"/>
    <w:uiPriority w:val="99"/>
    <w:semiHidden/>
    <w:unhideWhenUsed/>
    <w:rsid w:val="008F2822"/>
    <w:rPr>
      <w:color w:val="954F72"/>
      <w:u w:val="single"/>
    </w:rPr>
  </w:style>
  <w:style w:type="character" w:customStyle="1" w:styleId="Heading2Char">
    <w:name w:val="Heading 2 Char"/>
    <w:link w:val="Heading2"/>
    <w:uiPriority w:val="9"/>
    <w:rsid w:val="00E7055F"/>
    <w:rPr>
      <w:b/>
      <w:bCs/>
      <w:sz w:val="36"/>
      <w:szCs w:val="36"/>
    </w:rPr>
  </w:style>
  <w:style w:type="table" w:customStyle="1" w:styleId="TableGrid1">
    <w:name w:val="Table Grid1"/>
    <w:basedOn w:val="TableNormal"/>
    <w:next w:val="TableGrid"/>
    <w:rsid w:val="000F2C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1284">
      <w:bodyDiv w:val="1"/>
      <w:marLeft w:val="0"/>
      <w:marRight w:val="0"/>
      <w:marTop w:val="0"/>
      <w:marBottom w:val="0"/>
      <w:divBdr>
        <w:top w:val="none" w:sz="0" w:space="0" w:color="auto"/>
        <w:left w:val="none" w:sz="0" w:space="0" w:color="auto"/>
        <w:bottom w:val="none" w:sz="0" w:space="0" w:color="auto"/>
        <w:right w:val="none" w:sz="0" w:space="0" w:color="auto"/>
      </w:divBdr>
      <w:divsChild>
        <w:div w:id="1283340516">
          <w:marLeft w:val="0"/>
          <w:marRight w:val="0"/>
          <w:marTop w:val="0"/>
          <w:marBottom w:val="0"/>
          <w:divBdr>
            <w:top w:val="none" w:sz="0" w:space="0" w:color="auto"/>
            <w:left w:val="none" w:sz="0" w:space="0" w:color="auto"/>
            <w:bottom w:val="none" w:sz="0" w:space="0" w:color="auto"/>
            <w:right w:val="none" w:sz="0" w:space="0" w:color="auto"/>
          </w:divBdr>
          <w:divsChild>
            <w:div w:id="8605173">
              <w:marLeft w:val="0"/>
              <w:marRight w:val="0"/>
              <w:marTop w:val="0"/>
              <w:marBottom w:val="0"/>
              <w:divBdr>
                <w:top w:val="none" w:sz="0" w:space="0" w:color="auto"/>
                <w:left w:val="none" w:sz="0" w:space="0" w:color="auto"/>
                <w:bottom w:val="none" w:sz="0" w:space="0" w:color="auto"/>
                <w:right w:val="none" w:sz="0" w:space="0" w:color="auto"/>
              </w:divBdr>
              <w:divsChild>
                <w:div w:id="1851866747">
                  <w:marLeft w:val="0"/>
                  <w:marRight w:val="0"/>
                  <w:marTop w:val="0"/>
                  <w:marBottom w:val="0"/>
                  <w:divBdr>
                    <w:top w:val="none" w:sz="0" w:space="0" w:color="auto"/>
                    <w:left w:val="none" w:sz="0" w:space="0" w:color="auto"/>
                    <w:bottom w:val="none" w:sz="0" w:space="0" w:color="auto"/>
                    <w:right w:val="none" w:sz="0" w:space="0" w:color="auto"/>
                  </w:divBdr>
                  <w:divsChild>
                    <w:div w:id="841775419">
                      <w:marLeft w:val="0"/>
                      <w:marRight w:val="0"/>
                      <w:marTop w:val="0"/>
                      <w:marBottom w:val="0"/>
                      <w:divBdr>
                        <w:top w:val="none" w:sz="0" w:space="0" w:color="auto"/>
                        <w:left w:val="none" w:sz="0" w:space="0" w:color="auto"/>
                        <w:bottom w:val="none" w:sz="0" w:space="0" w:color="auto"/>
                        <w:right w:val="none" w:sz="0" w:space="0" w:color="auto"/>
                      </w:divBdr>
                      <w:divsChild>
                        <w:div w:id="1157956883">
                          <w:marLeft w:val="0"/>
                          <w:marRight w:val="0"/>
                          <w:marTop w:val="0"/>
                          <w:marBottom w:val="0"/>
                          <w:divBdr>
                            <w:top w:val="none" w:sz="0" w:space="0" w:color="auto"/>
                            <w:left w:val="none" w:sz="0" w:space="0" w:color="auto"/>
                            <w:bottom w:val="none" w:sz="0" w:space="0" w:color="auto"/>
                            <w:right w:val="none" w:sz="0" w:space="0" w:color="auto"/>
                          </w:divBdr>
                          <w:divsChild>
                            <w:div w:id="19079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02681">
      <w:bodyDiv w:val="1"/>
      <w:marLeft w:val="0"/>
      <w:marRight w:val="0"/>
      <w:marTop w:val="0"/>
      <w:marBottom w:val="0"/>
      <w:divBdr>
        <w:top w:val="none" w:sz="0" w:space="0" w:color="auto"/>
        <w:left w:val="none" w:sz="0" w:space="0" w:color="auto"/>
        <w:bottom w:val="none" w:sz="0" w:space="0" w:color="auto"/>
        <w:right w:val="none" w:sz="0" w:space="0" w:color="auto"/>
      </w:divBdr>
    </w:div>
    <w:div w:id="966590866">
      <w:bodyDiv w:val="1"/>
      <w:marLeft w:val="0"/>
      <w:marRight w:val="0"/>
      <w:marTop w:val="0"/>
      <w:marBottom w:val="0"/>
      <w:divBdr>
        <w:top w:val="none" w:sz="0" w:space="0" w:color="auto"/>
        <w:left w:val="none" w:sz="0" w:space="0" w:color="auto"/>
        <w:bottom w:val="none" w:sz="0" w:space="0" w:color="auto"/>
        <w:right w:val="none" w:sz="0" w:space="0" w:color="auto"/>
      </w:divBdr>
      <w:divsChild>
        <w:div w:id="440803352">
          <w:marLeft w:val="0"/>
          <w:marRight w:val="0"/>
          <w:marTop w:val="0"/>
          <w:marBottom w:val="0"/>
          <w:divBdr>
            <w:top w:val="none" w:sz="0" w:space="0" w:color="auto"/>
            <w:left w:val="none" w:sz="0" w:space="0" w:color="auto"/>
            <w:bottom w:val="none" w:sz="0" w:space="0" w:color="auto"/>
            <w:right w:val="none" w:sz="0" w:space="0" w:color="auto"/>
          </w:divBdr>
          <w:divsChild>
            <w:div w:id="1295059222">
              <w:marLeft w:val="0"/>
              <w:marRight w:val="0"/>
              <w:marTop w:val="0"/>
              <w:marBottom w:val="0"/>
              <w:divBdr>
                <w:top w:val="none" w:sz="0" w:space="0" w:color="auto"/>
                <w:left w:val="none" w:sz="0" w:space="0" w:color="auto"/>
                <w:bottom w:val="none" w:sz="0" w:space="0" w:color="auto"/>
                <w:right w:val="none" w:sz="0" w:space="0" w:color="auto"/>
              </w:divBdr>
              <w:divsChild>
                <w:div w:id="824472136">
                  <w:marLeft w:val="0"/>
                  <w:marRight w:val="0"/>
                  <w:marTop w:val="0"/>
                  <w:marBottom w:val="0"/>
                  <w:divBdr>
                    <w:top w:val="none" w:sz="0" w:space="0" w:color="auto"/>
                    <w:left w:val="none" w:sz="0" w:space="0" w:color="auto"/>
                    <w:bottom w:val="none" w:sz="0" w:space="0" w:color="auto"/>
                    <w:right w:val="none" w:sz="0" w:space="0" w:color="auto"/>
                  </w:divBdr>
                  <w:divsChild>
                    <w:div w:id="1127165790">
                      <w:marLeft w:val="0"/>
                      <w:marRight w:val="0"/>
                      <w:marTop w:val="0"/>
                      <w:marBottom w:val="0"/>
                      <w:divBdr>
                        <w:top w:val="none" w:sz="0" w:space="0" w:color="auto"/>
                        <w:left w:val="none" w:sz="0" w:space="0" w:color="auto"/>
                        <w:bottom w:val="none" w:sz="0" w:space="0" w:color="auto"/>
                        <w:right w:val="none" w:sz="0" w:space="0" w:color="auto"/>
                      </w:divBdr>
                      <w:divsChild>
                        <w:div w:id="54360524">
                          <w:marLeft w:val="0"/>
                          <w:marRight w:val="0"/>
                          <w:marTop w:val="0"/>
                          <w:marBottom w:val="0"/>
                          <w:divBdr>
                            <w:top w:val="none" w:sz="0" w:space="0" w:color="auto"/>
                            <w:left w:val="none" w:sz="0" w:space="0" w:color="auto"/>
                            <w:bottom w:val="none" w:sz="0" w:space="0" w:color="auto"/>
                            <w:right w:val="none" w:sz="0" w:space="0" w:color="auto"/>
                          </w:divBdr>
                          <w:divsChild>
                            <w:div w:id="17890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56645">
      <w:bodyDiv w:val="1"/>
      <w:marLeft w:val="0"/>
      <w:marRight w:val="0"/>
      <w:marTop w:val="0"/>
      <w:marBottom w:val="0"/>
      <w:divBdr>
        <w:top w:val="none" w:sz="0" w:space="0" w:color="auto"/>
        <w:left w:val="none" w:sz="0" w:space="0" w:color="auto"/>
        <w:bottom w:val="none" w:sz="0" w:space="0" w:color="auto"/>
        <w:right w:val="none" w:sz="0" w:space="0" w:color="auto"/>
      </w:divBdr>
    </w:div>
    <w:div w:id="1182284005">
      <w:bodyDiv w:val="1"/>
      <w:marLeft w:val="0"/>
      <w:marRight w:val="0"/>
      <w:marTop w:val="0"/>
      <w:marBottom w:val="0"/>
      <w:divBdr>
        <w:top w:val="none" w:sz="0" w:space="0" w:color="auto"/>
        <w:left w:val="none" w:sz="0" w:space="0" w:color="auto"/>
        <w:bottom w:val="none" w:sz="0" w:space="0" w:color="auto"/>
        <w:right w:val="none" w:sz="0" w:space="0" w:color="auto"/>
      </w:divBdr>
    </w:div>
    <w:div w:id="1220289231">
      <w:bodyDiv w:val="1"/>
      <w:marLeft w:val="0"/>
      <w:marRight w:val="0"/>
      <w:marTop w:val="0"/>
      <w:marBottom w:val="0"/>
      <w:divBdr>
        <w:top w:val="none" w:sz="0" w:space="0" w:color="auto"/>
        <w:left w:val="none" w:sz="0" w:space="0" w:color="auto"/>
        <w:bottom w:val="none" w:sz="0" w:space="0" w:color="auto"/>
        <w:right w:val="none" w:sz="0" w:space="0" w:color="auto"/>
      </w:divBdr>
    </w:div>
    <w:div w:id="1257593614">
      <w:bodyDiv w:val="1"/>
      <w:marLeft w:val="0"/>
      <w:marRight w:val="0"/>
      <w:marTop w:val="0"/>
      <w:marBottom w:val="0"/>
      <w:divBdr>
        <w:top w:val="none" w:sz="0" w:space="0" w:color="auto"/>
        <w:left w:val="none" w:sz="0" w:space="0" w:color="auto"/>
        <w:bottom w:val="none" w:sz="0" w:space="0" w:color="auto"/>
        <w:right w:val="none" w:sz="0" w:space="0" w:color="auto"/>
      </w:divBdr>
      <w:divsChild>
        <w:div w:id="392000125">
          <w:marLeft w:val="240"/>
          <w:marRight w:val="240"/>
          <w:marTop w:val="0"/>
          <w:marBottom w:val="0"/>
          <w:divBdr>
            <w:top w:val="none" w:sz="0" w:space="0" w:color="auto"/>
            <w:left w:val="none" w:sz="0" w:space="0" w:color="auto"/>
            <w:bottom w:val="none" w:sz="0" w:space="0" w:color="auto"/>
            <w:right w:val="none" w:sz="0" w:space="0" w:color="auto"/>
          </w:divBdr>
          <w:divsChild>
            <w:div w:id="641538858">
              <w:marLeft w:val="-240"/>
              <w:marRight w:val="-240"/>
              <w:marTop w:val="0"/>
              <w:marBottom w:val="0"/>
              <w:divBdr>
                <w:top w:val="none" w:sz="0" w:space="0" w:color="auto"/>
                <w:left w:val="none" w:sz="0" w:space="0" w:color="auto"/>
                <w:bottom w:val="none" w:sz="0" w:space="0" w:color="auto"/>
                <w:right w:val="none" w:sz="0" w:space="0" w:color="auto"/>
              </w:divBdr>
              <w:divsChild>
                <w:div w:id="12407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38808">
      <w:bodyDiv w:val="1"/>
      <w:marLeft w:val="0"/>
      <w:marRight w:val="0"/>
      <w:marTop w:val="0"/>
      <w:marBottom w:val="0"/>
      <w:divBdr>
        <w:top w:val="none" w:sz="0" w:space="0" w:color="auto"/>
        <w:left w:val="none" w:sz="0" w:space="0" w:color="auto"/>
        <w:bottom w:val="none" w:sz="0" w:space="0" w:color="auto"/>
        <w:right w:val="none" w:sz="0" w:space="0" w:color="auto"/>
      </w:divBdr>
      <w:divsChild>
        <w:div w:id="1060397889">
          <w:marLeft w:val="0"/>
          <w:marRight w:val="0"/>
          <w:marTop w:val="0"/>
          <w:marBottom w:val="0"/>
          <w:divBdr>
            <w:top w:val="none" w:sz="0" w:space="0" w:color="auto"/>
            <w:left w:val="none" w:sz="0" w:space="0" w:color="auto"/>
            <w:bottom w:val="none" w:sz="0" w:space="0" w:color="auto"/>
            <w:right w:val="none" w:sz="0" w:space="0" w:color="auto"/>
          </w:divBdr>
        </w:div>
        <w:div w:id="1431120233">
          <w:marLeft w:val="0"/>
          <w:marRight w:val="0"/>
          <w:marTop w:val="0"/>
          <w:marBottom w:val="0"/>
          <w:divBdr>
            <w:top w:val="none" w:sz="0" w:space="0" w:color="auto"/>
            <w:left w:val="none" w:sz="0" w:space="0" w:color="auto"/>
            <w:bottom w:val="none" w:sz="0" w:space="0" w:color="auto"/>
            <w:right w:val="none" w:sz="0" w:space="0" w:color="auto"/>
          </w:divBdr>
        </w:div>
      </w:divsChild>
    </w:div>
    <w:div w:id="1425607456">
      <w:bodyDiv w:val="1"/>
      <w:marLeft w:val="0"/>
      <w:marRight w:val="0"/>
      <w:marTop w:val="0"/>
      <w:marBottom w:val="0"/>
      <w:divBdr>
        <w:top w:val="none" w:sz="0" w:space="0" w:color="auto"/>
        <w:left w:val="none" w:sz="0" w:space="0" w:color="auto"/>
        <w:bottom w:val="none" w:sz="0" w:space="0" w:color="auto"/>
        <w:right w:val="none" w:sz="0" w:space="0" w:color="auto"/>
      </w:divBdr>
    </w:div>
    <w:div w:id="1561944672">
      <w:bodyDiv w:val="1"/>
      <w:marLeft w:val="0"/>
      <w:marRight w:val="0"/>
      <w:marTop w:val="0"/>
      <w:marBottom w:val="0"/>
      <w:divBdr>
        <w:top w:val="none" w:sz="0" w:space="0" w:color="auto"/>
        <w:left w:val="none" w:sz="0" w:space="0" w:color="auto"/>
        <w:bottom w:val="none" w:sz="0" w:space="0" w:color="auto"/>
        <w:right w:val="none" w:sz="0" w:space="0" w:color="auto"/>
      </w:divBdr>
    </w:div>
    <w:div w:id="1685354452">
      <w:bodyDiv w:val="1"/>
      <w:marLeft w:val="0"/>
      <w:marRight w:val="0"/>
      <w:marTop w:val="0"/>
      <w:marBottom w:val="0"/>
      <w:divBdr>
        <w:top w:val="none" w:sz="0" w:space="0" w:color="auto"/>
        <w:left w:val="none" w:sz="0" w:space="0" w:color="auto"/>
        <w:bottom w:val="none" w:sz="0" w:space="0" w:color="auto"/>
        <w:right w:val="none" w:sz="0" w:space="0" w:color="auto"/>
      </w:divBdr>
    </w:div>
    <w:div w:id="1717461516">
      <w:bodyDiv w:val="1"/>
      <w:marLeft w:val="0"/>
      <w:marRight w:val="0"/>
      <w:marTop w:val="0"/>
      <w:marBottom w:val="0"/>
      <w:divBdr>
        <w:top w:val="none" w:sz="0" w:space="0" w:color="auto"/>
        <w:left w:val="none" w:sz="0" w:space="0" w:color="auto"/>
        <w:bottom w:val="none" w:sz="0" w:space="0" w:color="auto"/>
        <w:right w:val="none" w:sz="0" w:space="0" w:color="auto"/>
      </w:divBdr>
      <w:divsChild>
        <w:div w:id="1000622551">
          <w:marLeft w:val="240"/>
          <w:marRight w:val="240"/>
          <w:marTop w:val="0"/>
          <w:marBottom w:val="0"/>
          <w:divBdr>
            <w:top w:val="none" w:sz="0" w:space="0" w:color="auto"/>
            <w:left w:val="none" w:sz="0" w:space="0" w:color="auto"/>
            <w:bottom w:val="none" w:sz="0" w:space="0" w:color="auto"/>
            <w:right w:val="none" w:sz="0" w:space="0" w:color="auto"/>
          </w:divBdr>
          <w:divsChild>
            <w:div w:id="19360924">
              <w:marLeft w:val="-240"/>
              <w:marRight w:val="-240"/>
              <w:marTop w:val="0"/>
              <w:marBottom w:val="0"/>
              <w:divBdr>
                <w:top w:val="none" w:sz="0" w:space="0" w:color="auto"/>
                <w:left w:val="none" w:sz="0" w:space="0" w:color="auto"/>
                <w:bottom w:val="none" w:sz="0" w:space="0" w:color="auto"/>
                <w:right w:val="none" w:sz="0" w:space="0" w:color="auto"/>
              </w:divBdr>
              <w:divsChild>
                <w:div w:id="2434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5717">
      <w:bodyDiv w:val="1"/>
      <w:marLeft w:val="0"/>
      <w:marRight w:val="0"/>
      <w:marTop w:val="0"/>
      <w:marBottom w:val="0"/>
      <w:divBdr>
        <w:top w:val="none" w:sz="0" w:space="0" w:color="auto"/>
        <w:left w:val="none" w:sz="0" w:space="0" w:color="auto"/>
        <w:bottom w:val="none" w:sz="0" w:space="0" w:color="auto"/>
        <w:right w:val="none" w:sz="0" w:space="0" w:color="auto"/>
      </w:divBdr>
      <w:divsChild>
        <w:div w:id="52195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coronavirus-covid-19/people-at-higher-risk-from-coronavirus/pregnancy-and-coronavir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taying-safe-outside-your-home/staying-safe-outside-your-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coronavirus-covid-19/people-at-higher-risk-from-coronavirus/whos-at-higher-risk-from-coronavirus/" TargetMode="External"/><Relationship Id="rId5" Type="http://schemas.openxmlformats.org/officeDocument/2006/relationships/numbering" Target="numbering.xml"/><Relationship Id="rId15" Type="http://schemas.openxmlformats.org/officeDocument/2006/relationships/hyperlink" Target="https://tfl.gov.uk/travel-information/improvements-and-projects/streetspace-for-lond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aying-alert-and-safe-social-dist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71BD68993F4479BB44411DEA28C5B" ma:contentTypeVersion="13" ma:contentTypeDescription="Create a new document." ma:contentTypeScope="" ma:versionID="3a027a73fbd3ddd663ea0f2f1025ce96">
  <xsd:schema xmlns:xsd="http://www.w3.org/2001/XMLSchema" xmlns:xs="http://www.w3.org/2001/XMLSchema" xmlns:p="http://schemas.microsoft.com/office/2006/metadata/properties" xmlns:ns2="a1bb1635-6225-44a8-8b25-9e3e455fd795" xmlns:ns3="a9cb26d6-e247-458a-9a99-50b8df241fdf" targetNamespace="http://schemas.microsoft.com/office/2006/metadata/properties" ma:root="true" ma:fieldsID="e880ae2b1db8d9ea8b585c7aab291fdb" ns2:_="" ns3:_="">
    <xsd:import namespace="a1bb1635-6225-44a8-8b25-9e3e455fd795"/>
    <xsd:import namespace="a9cb26d6-e247-458a-9a99-50b8df241f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Numberof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b1635-6225-44a8-8b25-9e3e455fd7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b26d6-e247-458a-9a99-50b8df241f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umberofitems" ma:index="20" nillable="true" ma:displayName="Number of items" ma:format="Dropdown" ma:internalName="Numberofite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ofitems xmlns="a9cb26d6-e247-458a-9a99-50b8df241f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143C-5F96-42D9-9C98-674E687C9B5C}"/>
</file>

<file path=customXml/itemProps2.xml><?xml version="1.0" encoding="utf-8"?>
<ds:datastoreItem xmlns:ds="http://schemas.openxmlformats.org/officeDocument/2006/customXml" ds:itemID="{F683C5CE-B854-40F0-B70A-0E7F8AA01302}">
  <ds:schemaRefs>
    <ds:schemaRef ds:uri="http://schemas.microsoft.com/sharepoint/v3/contenttype/forms"/>
  </ds:schemaRefs>
</ds:datastoreItem>
</file>

<file path=customXml/itemProps3.xml><?xml version="1.0" encoding="utf-8"?>
<ds:datastoreItem xmlns:ds="http://schemas.openxmlformats.org/officeDocument/2006/customXml" ds:itemID="{E181A5D9-F27A-4EF1-A5B7-1F2F5E70DD75}">
  <ds:schemaRefs>
    <ds:schemaRef ds:uri="http://www.w3.org/XML/1998/namespace"/>
    <ds:schemaRef ds:uri="00c0648d-ca76-4bd0-bbae-a2235789c047"/>
    <ds:schemaRef ds:uri="http://schemas.microsoft.com/office/infopath/2007/PartnerControls"/>
    <ds:schemaRef ds:uri="http://purl.org/dc/elements/1.1/"/>
    <ds:schemaRef ds:uri="http://schemas.microsoft.com/office/2006/documentManagement/types"/>
    <ds:schemaRef ds:uri="ff658550-531c-4822-bb53-008897151534"/>
    <ds:schemaRef ds:uri="http://purl.org/dc/dcmitype/"/>
    <ds:schemaRef ds:uri="http://purl.org/dc/terms/"/>
    <ds:schemaRef ds:uri="http://schemas.openxmlformats.org/package/2006/metadata/core-properties"/>
    <ds:schemaRef ds:uri="554c477e-1dac-4a8a-aba6-2576a306fe1b"/>
    <ds:schemaRef ds:uri="http://schemas.microsoft.com/office/2006/metadata/properties"/>
  </ds:schemaRefs>
</ds:datastoreItem>
</file>

<file path=customXml/itemProps4.xml><?xml version="1.0" encoding="utf-8"?>
<ds:datastoreItem xmlns:ds="http://schemas.openxmlformats.org/officeDocument/2006/customXml" ds:itemID="{F95A19C1-00DE-40F0-B5B2-0341897F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2896</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Work Station review</vt:lpstr>
    </vt:vector>
  </TitlesOfParts>
  <Company>Taunton and Somerset NHS Trust</Company>
  <LinksUpToDate>false</LinksUpToDate>
  <CharactersWithSpaces>19892</CharactersWithSpaces>
  <SharedDoc>false</SharedDoc>
  <HLinks>
    <vt:vector size="36" baseType="variant">
      <vt:variant>
        <vt:i4>655367</vt:i4>
      </vt:variant>
      <vt:variant>
        <vt:i4>15</vt:i4>
      </vt:variant>
      <vt:variant>
        <vt:i4>0</vt:i4>
      </vt:variant>
      <vt:variant>
        <vt:i4>5</vt:i4>
      </vt:variant>
      <vt:variant>
        <vt:lpwstr>https://lbcamden.sharepoint.com/sites/intranet/HR/Pages/Contact-your-Safety-Advisor.aspx</vt:lpwstr>
      </vt:variant>
      <vt:variant>
        <vt:lpwstr/>
      </vt:variant>
      <vt:variant>
        <vt:i4>8323120</vt:i4>
      </vt:variant>
      <vt:variant>
        <vt:i4>12</vt:i4>
      </vt:variant>
      <vt:variant>
        <vt:i4>0</vt:i4>
      </vt:variant>
      <vt:variant>
        <vt:i4>5</vt:i4>
      </vt:variant>
      <vt:variant>
        <vt:lpwstr>https://www.gov.uk/government/publications/staying-alert-and-safe-social-distancing</vt:lpwstr>
      </vt:variant>
      <vt:variant>
        <vt:lpwstr/>
      </vt:variant>
      <vt:variant>
        <vt:i4>7143466</vt:i4>
      </vt:variant>
      <vt:variant>
        <vt:i4>9</vt:i4>
      </vt:variant>
      <vt:variant>
        <vt:i4>0</vt:i4>
      </vt:variant>
      <vt:variant>
        <vt:i4>5</vt:i4>
      </vt:variant>
      <vt:variant>
        <vt:lpwstr>https://www.nhs.uk/conditions/coronavirus-covid-19/people-at-higher-risk-from-coronavirus/whos-at-higher-risk-from-coronavirus/</vt:lpwstr>
      </vt:variant>
      <vt:variant>
        <vt:lpwstr/>
      </vt:variant>
      <vt:variant>
        <vt:i4>7667749</vt:i4>
      </vt:variant>
      <vt:variant>
        <vt:i4>6</vt:i4>
      </vt:variant>
      <vt:variant>
        <vt:i4>0</vt:i4>
      </vt:variant>
      <vt:variant>
        <vt:i4>5</vt:i4>
      </vt:variant>
      <vt:variant>
        <vt:lpwstr>https://lbcamden.sharepoint.com/sites/intranet/communications/Pages/coronavirus-public-information.aspx</vt:lpwstr>
      </vt:variant>
      <vt:variant>
        <vt:lpwstr/>
      </vt:variant>
      <vt:variant>
        <vt:i4>5832726</vt:i4>
      </vt:variant>
      <vt:variant>
        <vt:i4>3</vt:i4>
      </vt:variant>
      <vt:variant>
        <vt:i4>0</vt:i4>
      </vt:variant>
      <vt:variant>
        <vt:i4>5</vt:i4>
      </vt:variant>
      <vt:variant>
        <vt:lpwstr>https://www.nhs.uk/conditions/coronavirus-covid-19/people-at-higher-risk-from-coronavirus/pregnancy-and-coronavirus/</vt:lpwstr>
      </vt:variant>
      <vt:variant>
        <vt:lpwstr/>
      </vt:variant>
      <vt:variant>
        <vt:i4>7143466</vt:i4>
      </vt:variant>
      <vt:variant>
        <vt:i4>0</vt:i4>
      </vt:variant>
      <vt:variant>
        <vt:i4>0</vt:i4>
      </vt:variant>
      <vt:variant>
        <vt:i4>5</vt:i4>
      </vt:variant>
      <vt:variant>
        <vt:lpwstr>https://www.nhs.uk/conditions/coronavirus-covid-19/people-at-higher-risk-from-coronavirus/whos-at-higher-risk-from-coronavirus/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Station review</dc:title>
  <dc:subject/>
  <dc:creator>IT Services</dc:creator>
  <cp:keywords>COVID-19 Risk Assessment</cp:keywords>
  <cp:lastModifiedBy>Williams, Darren</cp:lastModifiedBy>
  <cp:revision>3</cp:revision>
  <cp:lastPrinted>2011-07-19T09:56:00Z</cp:lastPrinted>
  <dcterms:created xsi:type="dcterms:W3CDTF">2020-07-08T10:46:00Z</dcterms:created>
  <dcterms:modified xsi:type="dcterms:W3CDTF">2020-07-08T10:56:00Z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0x0101000ED71BD68993F4479BB44411DEA28C5B</vt:lpwstr>
  </property>
  <property fmtid="{D5CDD505-2E9C-101B-9397-08002B2CF9AE}" pid="3" name="&quot;Find out about&quot; category">
    <vt:lpwstr/>
  </property>
  <property fmtid="{D5CDD505-2E9C-101B-9397-08002B2CF9AE}" pid="4" name="TaxKeyword">
    <vt:lpwstr>846;#COVID-19 Risk Assessment|25987917-5bd6-4fa2-8834-2af33f346924</vt:lpwstr>
  </property>
</Properties>
</file>