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9C" w:rsidRPr="00B3732F" w:rsidRDefault="0091539C">
      <w:pPr>
        <w:rPr>
          <w:rFonts w:ascii="Arial" w:hAnsi="Arial" w:cs="Arial"/>
          <w:b/>
          <w:sz w:val="36"/>
          <w:szCs w:val="36"/>
          <w:u w:val="single"/>
        </w:rPr>
      </w:pPr>
      <w:r w:rsidRPr="00B3732F">
        <w:rPr>
          <w:rFonts w:ascii="Arial" w:hAnsi="Arial" w:cs="Arial"/>
          <w:b/>
          <w:sz w:val="36"/>
          <w:szCs w:val="36"/>
          <w:u w:val="single"/>
        </w:rPr>
        <w:t>Strategic Partners Fund: Neighbourhoods</w:t>
      </w:r>
    </w:p>
    <w:p w:rsidR="00F87C33" w:rsidRPr="00B3732F" w:rsidRDefault="00FB1798">
      <w:pPr>
        <w:rPr>
          <w:rFonts w:ascii="Arial" w:hAnsi="Arial" w:cs="Arial"/>
          <w:b/>
          <w:sz w:val="36"/>
          <w:szCs w:val="36"/>
          <w:u w:val="single"/>
        </w:rPr>
      </w:pPr>
      <w:r w:rsidRPr="00B3732F">
        <w:rPr>
          <w:rFonts w:ascii="Arial" w:hAnsi="Arial" w:cs="Arial"/>
          <w:b/>
          <w:sz w:val="36"/>
          <w:szCs w:val="36"/>
          <w:u w:val="single"/>
        </w:rPr>
        <w:t xml:space="preserve">Assets </w:t>
      </w:r>
    </w:p>
    <w:p w:rsidR="00FB1798" w:rsidRPr="00B3732F" w:rsidRDefault="00FB1798">
      <w:pPr>
        <w:rPr>
          <w:rFonts w:ascii="Arial" w:hAnsi="Arial" w:cs="Arial"/>
          <w:b/>
          <w:sz w:val="28"/>
          <w:szCs w:val="28"/>
        </w:rPr>
      </w:pPr>
      <w:r w:rsidRPr="00B3732F">
        <w:rPr>
          <w:rFonts w:ascii="Arial" w:hAnsi="Arial" w:cs="Arial"/>
          <w:b/>
          <w:sz w:val="28"/>
          <w:szCs w:val="28"/>
        </w:rPr>
        <w:t>Organisation:</w:t>
      </w:r>
    </w:p>
    <w:p w:rsidR="008C2CF0" w:rsidRDefault="00FB1798">
      <w:pPr>
        <w:rPr>
          <w:rFonts w:ascii="Arial" w:hAnsi="Arial" w:cs="Arial"/>
          <w:b/>
          <w:sz w:val="28"/>
          <w:szCs w:val="28"/>
        </w:rPr>
      </w:pPr>
      <w:r w:rsidRPr="00B3732F">
        <w:rPr>
          <w:rFonts w:ascii="Arial" w:hAnsi="Arial" w:cs="Arial"/>
          <w:b/>
          <w:sz w:val="28"/>
          <w:szCs w:val="28"/>
        </w:rPr>
        <w:t>Date:</w:t>
      </w:r>
    </w:p>
    <w:p w:rsidR="00B41EBC" w:rsidRPr="00B41EBC" w:rsidRDefault="008E21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breakdown is just a guide to help with identifying your organisations assets</w:t>
      </w:r>
    </w:p>
    <w:p w:rsidR="00646BE3" w:rsidRPr="005E607B" w:rsidRDefault="00646BE3" w:rsidP="00646BE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</w:rPr>
      </w:pPr>
      <w:r w:rsidRPr="005E607B">
        <w:rPr>
          <w:rFonts w:ascii="HelveticaNeue-Roman" w:hAnsi="HelveticaNeue-Roman" w:cs="HelveticaNeue-Roman"/>
          <w:sz w:val="24"/>
          <w:szCs w:val="24"/>
        </w:rPr>
        <w:t xml:space="preserve">• </w:t>
      </w:r>
      <w:r w:rsidRPr="005E607B">
        <w:rPr>
          <w:rFonts w:ascii="HelveticaNeue-Bold" w:hAnsi="HelveticaNeue-Bold" w:cs="HelveticaNeue-Bold"/>
          <w:b/>
          <w:bCs/>
          <w:sz w:val="24"/>
          <w:szCs w:val="24"/>
        </w:rPr>
        <w:t>Physical assets</w:t>
      </w:r>
      <w:r w:rsidRPr="005E607B">
        <w:rPr>
          <w:rFonts w:ascii="HelveticaNeue-Roman" w:hAnsi="HelveticaNeue-Roman" w:cs="HelveticaNeue-Roman"/>
          <w:sz w:val="24"/>
          <w:szCs w:val="24"/>
        </w:rPr>
        <w:t>: how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you use physical assets for the maximum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benefit of the local community. We know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there is often a tension between earning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income and delivering community benefit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so we want to understand more about the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approach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es you have chosen, and why you </w:t>
      </w:r>
      <w:r w:rsidRPr="005E607B">
        <w:rPr>
          <w:rFonts w:ascii="HelveticaNeue-Roman" w:hAnsi="HelveticaNeue-Roman" w:cs="HelveticaNeue-Roman"/>
          <w:sz w:val="24"/>
          <w:szCs w:val="24"/>
        </w:rPr>
        <w:t>have chosen them.</w:t>
      </w:r>
    </w:p>
    <w:p w:rsidR="00646BE3" w:rsidRPr="005E607B" w:rsidRDefault="00646BE3" w:rsidP="00646BE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</w:rPr>
      </w:pPr>
      <w:r w:rsidRPr="005E607B">
        <w:rPr>
          <w:rFonts w:ascii="HelveticaNeue-Roman" w:hAnsi="HelveticaNeue-Roman" w:cs="HelveticaNeue-Roman"/>
          <w:sz w:val="24"/>
          <w:szCs w:val="24"/>
        </w:rPr>
        <w:t xml:space="preserve">• </w:t>
      </w:r>
      <w:r w:rsidRPr="005E607B">
        <w:rPr>
          <w:rFonts w:ascii="HelveticaNeue-Bold" w:hAnsi="HelveticaNeue-Bold" w:cs="HelveticaNeue-Bold"/>
          <w:b/>
          <w:bCs/>
          <w:sz w:val="24"/>
          <w:szCs w:val="24"/>
        </w:rPr>
        <w:t xml:space="preserve">People as assets: </w:t>
      </w:r>
      <w:r w:rsidRPr="005E607B">
        <w:rPr>
          <w:rFonts w:ascii="HelveticaNeue-Roman" w:hAnsi="HelveticaNeue-Roman" w:cs="HelveticaNeue-Roman"/>
          <w:sz w:val="24"/>
          <w:szCs w:val="24"/>
        </w:rPr>
        <w:t>how you h</w:t>
      </w:r>
      <w:r w:rsidR="005E607B" w:rsidRPr="005E607B">
        <w:rPr>
          <w:rFonts w:ascii="HelveticaNeue-Roman" w:hAnsi="HelveticaNeue-Roman" w:cs="HelveticaNeue-Roman"/>
          <w:sz w:val="24"/>
          <w:szCs w:val="24"/>
        </w:rPr>
        <w:t xml:space="preserve">arness the value of staff, trustee, volunteers </w:t>
      </w:r>
      <w:r w:rsidRPr="005E607B">
        <w:rPr>
          <w:rFonts w:ascii="HelveticaNeue-Roman" w:hAnsi="HelveticaNeue-Roman" w:cs="HelveticaNeue-Roman"/>
          <w:sz w:val="24"/>
          <w:szCs w:val="24"/>
        </w:rPr>
        <w:t>and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="005E607B" w:rsidRPr="005E607B">
        <w:rPr>
          <w:rFonts w:ascii="HelveticaNeue-Roman" w:hAnsi="HelveticaNeue-Roman" w:cs="HelveticaNeue-Roman"/>
          <w:sz w:val="24"/>
          <w:szCs w:val="24"/>
        </w:rPr>
        <w:t>communities, using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their capacity, skills,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knowledge, goodwill and connections to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bring about positive change. For instance,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we expect that most organisations will involve volunteers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and other forms of giving and social action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because of the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proven benefits to volunteers, </w:t>
      </w:r>
      <w:r w:rsidRPr="005E607B">
        <w:rPr>
          <w:rFonts w:ascii="HelveticaNeue-Roman" w:hAnsi="HelveticaNeue-Roman" w:cs="HelveticaNeue-Roman"/>
          <w:sz w:val="24"/>
          <w:szCs w:val="24"/>
        </w:rPr>
        <w:t>beneficiaries and organisations.</w:t>
      </w:r>
    </w:p>
    <w:p w:rsidR="00646BE3" w:rsidRPr="005E607B" w:rsidRDefault="00646BE3" w:rsidP="00646BE3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24"/>
          <w:szCs w:val="24"/>
        </w:rPr>
      </w:pPr>
      <w:r w:rsidRPr="005E607B">
        <w:rPr>
          <w:rFonts w:ascii="HelveticaNeue-Bold" w:hAnsi="HelveticaNeue-Bold" w:cs="HelveticaNeue-Bold"/>
          <w:b/>
          <w:bCs/>
          <w:sz w:val="24"/>
          <w:szCs w:val="24"/>
        </w:rPr>
        <w:t xml:space="preserve">• Collaboration as an asset: </w:t>
      </w:r>
      <w:r w:rsidRPr="005E607B">
        <w:rPr>
          <w:rFonts w:ascii="HelveticaNeue-Roman" w:hAnsi="HelveticaNeue-Roman" w:cs="HelveticaNeue-Roman"/>
          <w:sz w:val="24"/>
          <w:szCs w:val="24"/>
        </w:rPr>
        <w:t>how you support other organisations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or community groups through sharing things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 </w:t>
      </w:r>
      <w:r w:rsidRPr="005E607B">
        <w:rPr>
          <w:rFonts w:ascii="HelveticaNeue-Roman" w:hAnsi="HelveticaNeue-Roman" w:cs="HelveticaNeue-Roman"/>
          <w:sz w:val="24"/>
          <w:szCs w:val="24"/>
        </w:rPr>
        <w:t>like informa</w:t>
      </w:r>
      <w:r w:rsidRPr="005E607B">
        <w:rPr>
          <w:rFonts w:ascii="HelveticaNeue-Roman" w:hAnsi="HelveticaNeue-Roman" w:cs="HelveticaNeue-Roman"/>
          <w:sz w:val="24"/>
          <w:szCs w:val="24"/>
        </w:rPr>
        <w:t xml:space="preserve">tion, skills and space with the </w:t>
      </w:r>
      <w:r w:rsidRPr="005E607B">
        <w:rPr>
          <w:rFonts w:ascii="HelveticaNeue-Roman" w:hAnsi="HelveticaNeue-Roman" w:cs="HelveticaNeue-Roman"/>
          <w:sz w:val="24"/>
          <w:szCs w:val="24"/>
        </w:rPr>
        <w:t>common goal of meeting local needs.</w:t>
      </w:r>
    </w:p>
    <w:p w:rsidR="00646BE3" w:rsidRPr="00646BE3" w:rsidRDefault="00646BE3" w:rsidP="00646B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8C2CF0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8C2CF0" w:rsidRPr="00645187" w:rsidRDefault="008C2CF0" w:rsidP="006451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8"/>
                <w:szCs w:val="28"/>
              </w:rPr>
            </w:pPr>
            <w:r w:rsidRPr="00277E9E">
              <w:rPr>
                <w:rFonts w:ascii="Arial" w:hAnsi="Arial" w:cs="Arial"/>
                <w:b/>
                <w:color w:val="3D3C3B"/>
                <w:sz w:val="28"/>
                <w:szCs w:val="28"/>
              </w:rPr>
              <w:t>Assets used to maximize your organisation’s income</w:t>
            </w:r>
          </w:p>
        </w:tc>
      </w:tr>
      <w:tr w:rsidR="004053B3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4053B3" w:rsidRPr="00645187" w:rsidRDefault="00277E9E" w:rsidP="006451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>Please tell us</w:t>
            </w:r>
            <w:r w:rsidR="004053B3"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 how you have </w:t>
            </w:r>
            <w:r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>used your</w:t>
            </w:r>
            <w:r w:rsidR="004053B3"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 assets to maximize your organisation’s income in the past year.</w:t>
            </w:r>
          </w:p>
        </w:tc>
      </w:tr>
      <w:tr w:rsidR="008C2CF0" w:rsidTr="00645187">
        <w:trPr>
          <w:trHeight w:val="4082"/>
        </w:trPr>
        <w:tc>
          <w:tcPr>
            <w:tcW w:w="9242" w:type="dxa"/>
          </w:tcPr>
          <w:p w:rsidR="008C2CF0" w:rsidRDefault="008C2CF0">
            <w:pPr>
              <w:rPr>
                <w:rFonts w:ascii="Arial" w:hAnsi="Arial" w:cs="Arial"/>
                <w:sz w:val="28"/>
                <w:szCs w:val="28"/>
              </w:rPr>
            </w:pPr>
          </w:p>
          <w:p w:rsidR="008E21AE" w:rsidRDefault="008E21AE">
            <w:pPr>
              <w:rPr>
                <w:rFonts w:ascii="Arial" w:hAnsi="Arial" w:cs="Arial"/>
                <w:sz w:val="28"/>
                <w:szCs w:val="28"/>
              </w:rPr>
            </w:pPr>
          </w:p>
          <w:p w:rsidR="008E21AE" w:rsidRDefault="008E21AE">
            <w:pPr>
              <w:rPr>
                <w:rFonts w:ascii="Arial" w:hAnsi="Arial" w:cs="Arial"/>
                <w:sz w:val="28"/>
                <w:szCs w:val="28"/>
              </w:rPr>
            </w:pPr>
          </w:p>
          <w:p w:rsidR="008E21AE" w:rsidRDefault="008E21AE">
            <w:pPr>
              <w:rPr>
                <w:rFonts w:ascii="Arial" w:hAnsi="Arial" w:cs="Arial"/>
                <w:sz w:val="28"/>
                <w:szCs w:val="28"/>
              </w:rPr>
            </w:pPr>
          </w:p>
          <w:p w:rsidR="008E21AE" w:rsidRDefault="008E21A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2CF0" w:rsidRPr="008C2CF0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8C2CF0" w:rsidRPr="00645187" w:rsidRDefault="008C2CF0" w:rsidP="0064518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lastRenderedPageBreak/>
              <w:t>Please state if there has been any changes to your assets or if you have plans to acquire new assets</w:t>
            </w:r>
            <w:r w:rsidR="00F84AEF"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 to maximize your organisation’s income</w:t>
            </w:r>
            <w:r w:rsidRPr="00645187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. </w:t>
            </w:r>
          </w:p>
        </w:tc>
      </w:tr>
      <w:tr w:rsidR="008C2CF0" w:rsidTr="00645187">
        <w:trPr>
          <w:trHeight w:val="4082"/>
        </w:trPr>
        <w:tc>
          <w:tcPr>
            <w:tcW w:w="9242" w:type="dxa"/>
          </w:tcPr>
          <w:p w:rsidR="008C2CF0" w:rsidRDefault="008C2CF0" w:rsidP="00BF71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2CF0" w:rsidRDefault="008C2CF0" w:rsidP="002A0E2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D3C3B"/>
        </w:rPr>
      </w:pPr>
    </w:p>
    <w:p w:rsidR="0091539C" w:rsidRDefault="0091539C" w:rsidP="002A0E2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D3C3B"/>
        </w:rPr>
      </w:pPr>
    </w:p>
    <w:p w:rsidR="0091539C" w:rsidRDefault="0091539C" w:rsidP="002A0E2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D3C3B"/>
        </w:rPr>
      </w:pPr>
    </w:p>
    <w:p w:rsidR="0091539C" w:rsidRDefault="0091539C" w:rsidP="002A0E29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D3C3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84AEF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F84AEF" w:rsidRPr="00645187" w:rsidRDefault="00F84AEF" w:rsidP="006451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8"/>
                <w:szCs w:val="28"/>
              </w:rPr>
            </w:pPr>
            <w:r w:rsidRPr="00645187">
              <w:rPr>
                <w:rFonts w:ascii="Arial" w:hAnsi="Arial" w:cs="Arial"/>
                <w:b/>
                <w:color w:val="3D3C3B"/>
                <w:sz w:val="28"/>
                <w:szCs w:val="28"/>
              </w:rPr>
              <w:t>Assets used to meet the needs of the local community</w:t>
            </w:r>
          </w:p>
          <w:p w:rsidR="00E307A6" w:rsidRPr="00277E9E" w:rsidRDefault="00E307A6" w:rsidP="00277E9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53B3" w:rsidRPr="008C2CF0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0404B9" w:rsidRPr="00645187" w:rsidRDefault="004053B3" w:rsidP="006451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404B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Please describe how you have used </w:t>
            </w:r>
            <w:r w:rsidR="00277E9E" w:rsidRPr="000404B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your assets </w:t>
            </w:r>
            <w:r w:rsidRPr="000404B9">
              <w:rPr>
                <w:rFonts w:ascii="Arial" w:hAnsi="Arial" w:cs="Arial"/>
                <w:b/>
                <w:color w:val="3D3C3B"/>
                <w:sz w:val="24"/>
                <w:szCs w:val="24"/>
              </w:rPr>
              <w:t>to meet the needs of the local community in the past year.</w:t>
            </w:r>
            <w:r w:rsidR="00277E9E" w:rsidRPr="000404B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053B3" w:rsidTr="00645187">
        <w:trPr>
          <w:trHeight w:val="4082"/>
        </w:trPr>
        <w:tc>
          <w:tcPr>
            <w:tcW w:w="9242" w:type="dxa"/>
          </w:tcPr>
          <w:p w:rsidR="004053B3" w:rsidRPr="0022281C" w:rsidRDefault="004053B3" w:rsidP="0022281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053B3" w:rsidRPr="008C2CF0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B3732F" w:rsidRPr="00645187" w:rsidRDefault="004053B3" w:rsidP="006451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B3732F">
              <w:rPr>
                <w:rFonts w:ascii="Arial" w:hAnsi="Arial" w:cs="Arial"/>
                <w:b/>
                <w:color w:val="3D3C3B"/>
                <w:sz w:val="24"/>
                <w:szCs w:val="24"/>
              </w:rPr>
              <w:t>Please state if there has been any changes to your assets or if you have plans to acquire new assets to meet the needs of the local community</w:t>
            </w:r>
            <w:r w:rsidR="00B3732F" w:rsidRPr="00B3732F">
              <w:rPr>
                <w:rFonts w:ascii="Arial" w:hAnsi="Arial" w:cs="Arial"/>
                <w:b/>
                <w:color w:val="3D3C3B"/>
                <w:sz w:val="24"/>
                <w:szCs w:val="24"/>
              </w:rPr>
              <w:t>.</w:t>
            </w:r>
          </w:p>
        </w:tc>
      </w:tr>
      <w:tr w:rsidR="004053B3" w:rsidTr="00645187">
        <w:trPr>
          <w:trHeight w:val="4082"/>
        </w:trPr>
        <w:tc>
          <w:tcPr>
            <w:tcW w:w="9242" w:type="dxa"/>
          </w:tcPr>
          <w:p w:rsidR="004053B3" w:rsidRPr="004053B3" w:rsidRDefault="004053B3" w:rsidP="00BF7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791" w:rsidRDefault="00243791" w:rsidP="00243791">
      <w:pPr>
        <w:rPr>
          <w:rFonts w:ascii="HelveticaNeue-Medium" w:hAnsi="HelveticaNeue-Medium" w:cs="HelveticaNeue-Medium"/>
          <w:color w:val="3D3C3B"/>
        </w:rPr>
      </w:pPr>
    </w:p>
    <w:p w:rsidR="004053B3" w:rsidRDefault="004053B3" w:rsidP="00243791">
      <w:pPr>
        <w:rPr>
          <w:rFonts w:ascii="HelveticaNeue-Medium" w:hAnsi="HelveticaNeue-Medium" w:cs="HelveticaNeue-Medium"/>
          <w:color w:val="3D3C3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4053B3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645187" w:rsidRPr="00645187" w:rsidRDefault="004053B3" w:rsidP="0064518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D3C3B"/>
                <w:sz w:val="28"/>
                <w:szCs w:val="28"/>
              </w:rPr>
            </w:pPr>
            <w:r w:rsidRPr="004053B3">
              <w:rPr>
                <w:rFonts w:ascii="Arial" w:hAnsi="Arial" w:cs="Arial"/>
                <w:b/>
                <w:color w:val="3D3C3B"/>
                <w:sz w:val="28"/>
                <w:szCs w:val="28"/>
              </w:rPr>
              <w:t>Assets used to support other organisations and/or community groups to meet individual and community needs</w:t>
            </w:r>
          </w:p>
        </w:tc>
      </w:tr>
      <w:tr w:rsidR="00E10A3F" w:rsidRPr="008C2CF0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0404B9" w:rsidRPr="00645187" w:rsidRDefault="00E10A3F" w:rsidP="00277E9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rPr>
                <w:rFonts w:ascii="Arial" w:hAnsi="Arial" w:cs="Arial"/>
                <w:b/>
                <w:sz w:val="28"/>
                <w:szCs w:val="28"/>
              </w:rPr>
            </w:pPr>
            <w:r w:rsidRPr="00645187">
              <w:rPr>
                <w:rFonts w:ascii="Arial" w:hAnsi="Arial" w:cs="Arial"/>
                <w:b/>
                <w:sz w:val="24"/>
                <w:szCs w:val="24"/>
              </w:rPr>
              <w:t>Ple</w:t>
            </w:r>
            <w:r w:rsidR="00277E9E" w:rsidRPr="00645187">
              <w:rPr>
                <w:rFonts w:ascii="Arial" w:hAnsi="Arial" w:cs="Arial"/>
                <w:b/>
                <w:sz w:val="24"/>
                <w:szCs w:val="24"/>
              </w:rPr>
              <w:t xml:space="preserve">ase describe how you used your assets </w:t>
            </w:r>
            <w:r w:rsidRPr="00645187">
              <w:rPr>
                <w:rFonts w:ascii="Arial" w:hAnsi="Arial" w:cs="Arial"/>
                <w:b/>
                <w:sz w:val="24"/>
                <w:szCs w:val="24"/>
              </w:rPr>
              <w:t>to support other organisations and/or community groups to meet individual and community needs</w:t>
            </w:r>
            <w:r w:rsidR="005E607B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="00963B72" w:rsidRPr="00645187">
              <w:rPr>
                <w:rFonts w:ascii="Arial" w:hAnsi="Arial" w:cs="Arial"/>
                <w:b/>
                <w:sz w:val="24"/>
                <w:szCs w:val="24"/>
              </w:rPr>
              <w:t>n the past year.</w:t>
            </w:r>
            <w:r w:rsidRPr="006451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10A3F" w:rsidTr="00645187">
        <w:trPr>
          <w:trHeight w:val="4082"/>
        </w:trPr>
        <w:tc>
          <w:tcPr>
            <w:tcW w:w="9242" w:type="dxa"/>
          </w:tcPr>
          <w:p w:rsidR="00E10A3F" w:rsidRDefault="00E10A3F" w:rsidP="00BF71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187" w:rsidRPr="00645187" w:rsidTr="00645187">
        <w:trPr>
          <w:trHeight w:val="567"/>
        </w:trPr>
        <w:tc>
          <w:tcPr>
            <w:tcW w:w="9242" w:type="dxa"/>
            <w:shd w:val="clear" w:color="auto" w:fill="D9D9D9" w:themeFill="background1" w:themeFillShade="D9"/>
          </w:tcPr>
          <w:p w:rsidR="00E10A3F" w:rsidRPr="00645187" w:rsidRDefault="00E10A3F" w:rsidP="00BF71E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45187">
              <w:rPr>
                <w:rFonts w:ascii="Arial" w:hAnsi="Arial" w:cs="Arial"/>
                <w:b/>
                <w:sz w:val="24"/>
                <w:szCs w:val="24"/>
              </w:rPr>
              <w:t xml:space="preserve">Please state if there has been any changes to your assets or if you have plans to acquire new assets </w:t>
            </w:r>
            <w:r w:rsidR="00963B72" w:rsidRPr="00645187">
              <w:rPr>
                <w:rFonts w:ascii="Arial" w:hAnsi="Arial" w:cs="Arial"/>
                <w:b/>
                <w:sz w:val="24"/>
                <w:szCs w:val="24"/>
              </w:rPr>
              <w:t xml:space="preserve">to support other organisations </w:t>
            </w:r>
            <w:r w:rsidRPr="00645187">
              <w:rPr>
                <w:rFonts w:ascii="Arial" w:hAnsi="Arial" w:cs="Arial"/>
                <w:b/>
                <w:sz w:val="24"/>
                <w:szCs w:val="24"/>
              </w:rPr>
              <w:t>and/or community groups to meet individual and community needs.</w:t>
            </w:r>
          </w:p>
        </w:tc>
      </w:tr>
      <w:tr w:rsidR="00E10A3F" w:rsidTr="00645187">
        <w:trPr>
          <w:trHeight w:val="4082"/>
        </w:trPr>
        <w:tc>
          <w:tcPr>
            <w:tcW w:w="9242" w:type="dxa"/>
          </w:tcPr>
          <w:p w:rsidR="00E10A3F" w:rsidRDefault="00E10A3F" w:rsidP="00BF71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0A3F" w:rsidRDefault="00E10A3F" w:rsidP="00243791">
      <w:pPr>
        <w:rPr>
          <w:rFonts w:ascii="HelveticaNeue-Medium" w:hAnsi="HelveticaNeue-Medium" w:cs="HelveticaNeue-Medium"/>
          <w:color w:val="3D3C3B"/>
        </w:rPr>
      </w:pPr>
    </w:p>
    <w:p w:rsidR="002A0E29" w:rsidRPr="00FB1798" w:rsidRDefault="002A0E29" w:rsidP="00243791">
      <w:pPr>
        <w:rPr>
          <w:rFonts w:ascii="Arial" w:hAnsi="Arial" w:cs="Arial"/>
          <w:sz w:val="28"/>
          <w:szCs w:val="28"/>
        </w:rPr>
      </w:pPr>
    </w:p>
    <w:sectPr w:rsidR="002A0E29" w:rsidRPr="00FB17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6B" w:rsidRDefault="0070376B" w:rsidP="0070376B">
      <w:pPr>
        <w:spacing w:after="0" w:line="240" w:lineRule="auto"/>
      </w:pPr>
      <w:r>
        <w:separator/>
      </w:r>
    </w:p>
  </w:endnote>
  <w:endnote w:type="continuationSeparator" w:id="0">
    <w:p w:rsidR="0070376B" w:rsidRDefault="0070376B" w:rsidP="0070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42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76B" w:rsidRDefault="00703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76B" w:rsidRDefault="0070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6B" w:rsidRDefault="0070376B" w:rsidP="0070376B">
      <w:pPr>
        <w:spacing w:after="0" w:line="240" w:lineRule="auto"/>
      </w:pPr>
      <w:r>
        <w:separator/>
      </w:r>
    </w:p>
  </w:footnote>
  <w:footnote w:type="continuationSeparator" w:id="0">
    <w:p w:rsidR="0070376B" w:rsidRDefault="0070376B" w:rsidP="0070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7" w:rsidRDefault="00646BE3" w:rsidP="00645187">
    <w:pPr>
      <w:pStyle w:val="Header"/>
      <w:jc w:val="right"/>
    </w:pPr>
    <w:r w:rsidRPr="00646BE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-401954</wp:posOffset>
          </wp:positionV>
          <wp:extent cx="895350" cy="895350"/>
          <wp:effectExtent l="0" t="0" r="0" b="0"/>
          <wp:wrapNone/>
          <wp:docPr id="15" name="Picture 15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10FDAE" wp14:editId="7DE0C38A">
          <wp:simplePos x="0" y="0"/>
          <wp:positionH relativeFrom="column">
            <wp:posOffset>2533650</wp:posOffset>
          </wp:positionH>
          <wp:positionV relativeFrom="paragraph">
            <wp:posOffset>-227330</wp:posOffset>
          </wp:positionV>
          <wp:extent cx="2524125" cy="572770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BE3">
      <w:t xml:space="preserve"> </w:t>
    </w:r>
  </w:p>
  <w:p w:rsidR="00645187" w:rsidRDefault="00645187" w:rsidP="00645187">
    <w:pPr>
      <w:pStyle w:val="Header"/>
      <w:jc w:val="right"/>
    </w:pPr>
  </w:p>
  <w:p w:rsidR="00645187" w:rsidRDefault="00645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03"/>
    <w:multiLevelType w:val="hybridMultilevel"/>
    <w:tmpl w:val="4E98AA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FD6"/>
    <w:multiLevelType w:val="hybridMultilevel"/>
    <w:tmpl w:val="649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335"/>
    <w:multiLevelType w:val="hybridMultilevel"/>
    <w:tmpl w:val="CBBEE7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74E"/>
    <w:multiLevelType w:val="hybridMultilevel"/>
    <w:tmpl w:val="A11C2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91B"/>
    <w:multiLevelType w:val="hybridMultilevel"/>
    <w:tmpl w:val="DBBAE7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807E3"/>
    <w:multiLevelType w:val="hybridMultilevel"/>
    <w:tmpl w:val="E38023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3DD"/>
    <w:multiLevelType w:val="hybridMultilevel"/>
    <w:tmpl w:val="A95471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63C890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08E7"/>
    <w:multiLevelType w:val="hybridMultilevel"/>
    <w:tmpl w:val="F9ACDC7E"/>
    <w:lvl w:ilvl="0" w:tplc="DBE6BF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D3C3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19B3"/>
    <w:multiLevelType w:val="hybridMultilevel"/>
    <w:tmpl w:val="B85AE29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897B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3D3C3B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E43BD"/>
    <w:multiLevelType w:val="hybridMultilevel"/>
    <w:tmpl w:val="A94EC472"/>
    <w:lvl w:ilvl="0" w:tplc="FF4E1D8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D3C3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55093"/>
    <w:multiLevelType w:val="hybridMultilevel"/>
    <w:tmpl w:val="39FA8CCC"/>
    <w:lvl w:ilvl="0" w:tplc="97ECBD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3D3C3B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8"/>
    <w:rsid w:val="000404B9"/>
    <w:rsid w:val="0022281C"/>
    <w:rsid w:val="00243791"/>
    <w:rsid w:val="00277E9E"/>
    <w:rsid w:val="002A0E29"/>
    <w:rsid w:val="002D61C3"/>
    <w:rsid w:val="004053B3"/>
    <w:rsid w:val="00482C04"/>
    <w:rsid w:val="005E607B"/>
    <w:rsid w:val="0064260C"/>
    <w:rsid w:val="00645187"/>
    <w:rsid w:val="00646BE3"/>
    <w:rsid w:val="0070376B"/>
    <w:rsid w:val="008C2CF0"/>
    <w:rsid w:val="008E21AE"/>
    <w:rsid w:val="008F2ED3"/>
    <w:rsid w:val="0091539C"/>
    <w:rsid w:val="00963B72"/>
    <w:rsid w:val="00A95D76"/>
    <w:rsid w:val="00B3732F"/>
    <w:rsid w:val="00B41EBC"/>
    <w:rsid w:val="00DC036D"/>
    <w:rsid w:val="00DD63CE"/>
    <w:rsid w:val="00E10A3F"/>
    <w:rsid w:val="00E307A6"/>
    <w:rsid w:val="00F84AEF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30301"/>
  <w15:docId w15:val="{78EABCC8-8FE5-4163-A57E-A4C2F55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29"/>
    <w:pPr>
      <w:ind w:left="720"/>
      <w:contextualSpacing/>
    </w:pPr>
  </w:style>
  <w:style w:type="table" w:styleId="TableGrid">
    <w:name w:val="Table Grid"/>
    <w:basedOn w:val="TableNormal"/>
    <w:uiPriority w:val="59"/>
    <w:rsid w:val="008C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6B"/>
  </w:style>
  <w:style w:type="paragraph" w:styleId="Footer">
    <w:name w:val="footer"/>
    <w:basedOn w:val="Normal"/>
    <w:link w:val="FooterChar"/>
    <w:uiPriority w:val="99"/>
    <w:unhideWhenUsed/>
    <w:rsid w:val="007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6B"/>
  </w:style>
  <w:style w:type="paragraph" w:styleId="BalloonText">
    <w:name w:val="Balloon Text"/>
    <w:basedOn w:val="Normal"/>
    <w:link w:val="BalloonTextChar"/>
    <w:uiPriority w:val="99"/>
    <w:semiHidden/>
    <w:unhideWhenUsed/>
    <w:rsid w:val="007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2</cp:revision>
  <dcterms:created xsi:type="dcterms:W3CDTF">2018-03-08T12:47:00Z</dcterms:created>
  <dcterms:modified xsi:type="dcterms:W3CDTF">2018-03-08T12:47:00Z</dcterms:modified>
</cp:coreProperties>
</file>